
<file path=[Content_Types].xml><?xml version="1.0" encoding="utf-8"?>
<Types xmlns="http://schemas.openxmlformats.org/package/2006/content-types">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document.xml" ContentType="application/vnd.openxmlformats-officedocument.wordprocessingml.document.main+xml"/>
  <Override PartName="/docProps/app.xml" ContentType="application/vnd.openxmlformats-officedocument.extended-properties+xml"/>
  <Override PartName="/word/fontTable.xml" ContentType="application/vnd.openxmlformats-officedocument.wordprocessingml.fontTable+xml"/>
  <Default Extension="rels" ContentType="application/vnd.openxmlformats-package.relationships+xml"/>
  <Override PartName="/word/footnotes.xml" ContentType="application/vnd.openxmlformats-officedocument.wordprocessingml.footnotes+xml"/>
  <Override PartName="/word/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Default Extension="jpeg" ContentType="image/jpeg"/>
  <Default Extension="pdf" ContentType="application/pdf"/>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162C" w:rsidRDefault="0030162C" w:rsidP="0030162C">
      <w:pPr>
        <w:pStyle w:val="Title"/>
      </w:pPr>
      <w:r>
        <w:t xml:space="preserve">Data Analysis From the Group Informatics LAB Interaction Warehouse </w:t>
      </w:r>
    </w:p>
    <w:sdt>
      <w:sdtPr>
        <w:rPr>
          <w:rFonts w:ascii="Times New Roman" w:eastAsiaTheme="minorHAnsi" w:hAnsi="Times New Roman" w:cstheme="minorBidi"/>
          <w:b w:val="0"/>
          <w:bCs w:val="0"/>
          <w:color w:val="auto"/>
          <w:sz w:val="22"/>
          <w:szCs w:val="24"/>
        </w:rPr>
        <w:id w:val="6050913"/>
        <w:docPartObj>
          <w:docPartGallery w:val="Table of Contents"/>
          <w:docPartUnique/>
        </w:docPartObj>
      </w:sdtPr>
      <w:sdtContent>
        <w:p w:rsidR="00E546DB" w:rsidRDefault="00E546DB">
          <w:pPr>
            <w:pStyle w:val="TOCHeading"/>
          </w:pPr>
          <w:r>
            <w:t>Table of Contents</w:t>
          </w:r>
        </w:p>
        <w:p w:rsidR="00E546DB" w:rsidRDefault="003F4832">
          <w:pPr>
            <w:pStyle w:val="TOC1"/>
            <w:tabs>
              <w:tab w:val="right" w:leader="dot" w:pos="9350"/>
            </w:tabs>
            <w:rPr>
              <w:noProof/>
            </w:rPr>
          </w:pPr>
          <w:r w:rsidRPr="003F4832">
            <w:fldChar w:fldCharType="begin"/>
          </w:r>
          <w:r w:rsidR="00E546DB">
            <w:instrText xml:space="preserve"> TOC \o "1-3" \h \z \u </w:instrText>
          </w:r>
          <w:r w:rsidRPr="003F4832">
            <w:fldChar w:fldCharType="separate"/>
          </w:r>
          <w:r w:rsidR="00E546DB">
            <w:rPr>
              <w:noProof/>
            </w:rPr>
            <w:t>Introduction</w:t>
          </w:r>
          <w:r w:rsidR="00E546DB">
            <w:rPr>
              <w:noProof/>
            </w:rPr>
            <w:tab/>
          </w:r>
          <w:r>
            <w:rPr>
              <w:noProof/>
            </w:rPr>
            <w:fldChar w:fldCharType="begin"/>
          </w:r>
          <w:r w:rsidR="00E546DB">
            <w:rPr>
              <w:noProof/>
            </w:rPr>
            <w:instrText xml:space="preserve"> PAGEREF _Toc146787683 \h </w:instrText>
          </w:r>
          <w:r w:rsidR="003837E9">
            <w:rPr>
              <w:noProof/>
            </w:rPr>
          </w:r>
          <w:r>
            <w:rPr>
              <w:noProof/>
            </w:rPr>
            <w:fldChar w:fldCharType="separate"/>
          </w:r>
          <w:r w:rsidR="003837E9">
            <w:rPr>
              <w:noProof/>
            </w:rPr>
            <w:t>2</w:t>
          </w:r>
          <w:r>
            <w:rPr>
              <w:noProof/>
            </w:rPr>
            <w:fldChar w:fldCharType="end"/>
          </w:r>
        </w:p>
        <w:p w:rsidR="00E546DB" w:rsidRDefault="00E546DB">
          <w:pPr>
            <w:pStyle w:val="TOC1"/>
            <w:tabs>
              <w:tab w:val="right" w:leader="dot" w:pos="9350"/>
            </w:tabs>
            <w:rPr>
              <w:noProof/>
            </w:rPr>
          </w:pPr>
          <w:r>
            <w:rPr>
              <w:noProof/>
            </w:rPr>
            <w:t>Trace Data Resolution Levels</w:t>
          </w:r>
          <w:r>
            <w:rPr>
              <w:noProof/>
            </w:rPr>
            <w:tab/>
          </w:r>
          <w:r w:rsidR="003F4832">
            <w:rPr>
              <w:noProof/>
            </w:rPr>
            <w:fldChar w:fldCharType="begin"/>
          </w:r>
          <w:r>
            <w:rPr>
              <w:noProof/>
            </w:rPr>
            <w:instrText xml:space="preserve"> PAGEREF _Toc146787684 \h </w:instrText>
          </w:r>
          <w:r w:rsidR="003837E9">
            <w:rPr>
              <w:noProof/>
            </w:rPr>
          </w:r>
          <w:r w:rsidR="003F4832">
            <w:rPr>
              <w:noProof/>
            </w:rPr>
            <w:fldChar w:fldCharType="separate"/>
          </w:r>
          <w:r w:rsidR="003837E9">
            <w:rPr>
              <w:noProof/>
            </w:rPr>
            <w:t>2</w:t>
          </w:r>
          <w:r w:rsidR="003F4832">
            <w:rPr>
              <w:noProof/>
            </w:rPr>
            <w:fldChar w:fldCharType="end"/>
          </w:r>
        </w:p>
        <w:p w:rsidR="00E546DB" w:rsidRDefault="00E546DB">
          <w:pPr>
            <w:pStyle w:val="TOC2"/>
            <w:tabs>
              <w:tab w:val="right" w:leader="dot" w:pos="9350"/>
            </w:tabs>
            <w:rPr>
              <w:noProof/>
            </w:rPr>
          </w:pPr>
          <w:r>
            <w:rPr>
              <w:noProof/>
            </w:rPr>
            <w:t>Level 1 – Raw CANS Data</w:t>
          </w:r>
          <w:r>
            <w:rPr>
              <w:noProof/>
            </w:rPr>
            <w:tab/>
          </w:r>
          <w:r w:rsidR="003F4832">
            <w:rPr>
              <w:noProof/>
            </w:rPr>
            <w:fldChar w:fldCharType="begin"/>
          </w:r>
          <w:r>
            <w:rPr>
              <w:noProof/>
            </w:rPr>
            <w:instrText xml:space="preserve"> PAGEREF _Toc146787685 \h </w:instrText>
          </w:r>
          <w:r w:rsidR="003837E9">
            <w:rPr>
              <w:noProof/>
            </w:rPr>
          </w:r>
          <w:r w:rsidR="003F4832">
            <w:rPr>
              <w:noProof/>
            </w:rPr>
            <w:fldChar w:fldCharType="separate"/>
          </w:r>
          <w:r w:rsidR="003837E9">
            <w:rPr>
              <w:noProof/>
            </w:rPr>
            <w:t>3</w:t>
          </w:r>
          <w:r w:rsidR="003F4832">
            <w:rPr>
              <w:noProof/>
            </w:rPr>
            <w:fldChar w:fldCharType="end"/>
          </w:r>
        </w:p>
        <w:p w:rsidR="00E546DB" w:rsidRDefault="00E546DB">
          <w:pPr>
            <w:pStyle w:val="TOC2"/>
            <w:tabs>
              <w:tab w:val="right" w:leader="dot" w:pos="9350"/>
            </w:tabs>
            <w:rPr>
              <w:noProof/>
            </w:rPr>
          </w:pPr>
          <w:r>
            <w:rPr>
              <w:noProof/>
            </w:rPr>
            <w:t>Level 2 – Bi-Directional CANS Data</w:t>
          </w:r>
          <w:r>
            <w:rPr>
              <w:noProof/>
            </w:rPr>
            <w:tab/>
          </w:r>
          <w:r w:rsidR="003F4832">
            <w:rPr>
              <w:noProof/>
            </w:rPr>
            <w:fldChar w:fldCharType="begin"/>
          </w:r>
          <w:r>
            <w:rPr>
              <w:noProof/>
            </w:rPr>
            <w:instrText xml:space="preserve"> PAGEREF _Toc146787686 \h </w:instrText>
          </w:r>
          <w:r w:rsidR="003837E9">
            <w:rPr>
              <w:noProof/>
            </w:rPr>
          </w:r>
          <w:r w:rsidR="003F4832">
            <w:rPr>
              <w:noProof/>
            </w:rPr>
            <w:fldChar w:fldCharType="separate"/>
          </w:r>
          <w:r w:rsidR="003837E9">
            <w:rPr>
              <w:noProof/>
            </w:rPr>
            <w:t>5</w:t>
          </w:r>
          <w:r w:rsidR="003F4832">
            <w:rPr>
              <w:noProof/>
            </w:rPr>
            <w:fldChar w:fldCharType="end"/>
          </w:r>
        </w:p>
        <w:p w:rsidR="00E546DB" w:rsidRDefault="00E546DB">
          <w:pPr>
            <w:pStyle w:val="TOC2"/>
            <w:tabs>
              <w:tab w:val="right" w:leader="dot" w:pos="9350"/>
            </w:tabs>
            <w:rPr>
              <w:noProof/>
            </w:rPr>
          </w:pPr>
          <w:r>
            <w:rPr>
              <w:noProof/>
            </w:rPr>
            <w:t>Level 3 – Exploded Bi-Directional CANS Data</w:t>
          </w:r>
          <w:r>
            <w:rPr>
              <w:noProof/>
            </w:rPr>
            <w:tab/>
          </w:r>
          <w:r w:rsidR="003F4832">
            <w:rPr>
              <w:noProof/>
            </w:rPr>
            <w:fldChar w:fldCharType="begin"/>
          </w:r>
          <w:r>
            <w:rPr>
              <w:noProof/>
            </w:rPr>
            <w:instrText xml:space="preserve"> PAGEREF _Toc146787687 \h </w:instrText>
          </w:r>
          <w:r w:rsidR="003837E9">
            <w:rPr>
              <w:noProof/>
            </w:rPr>
          </w:r>
          <w:r w:rsidR="003F4832">
            <w:rPr>
              <w:noProof/>
            </w:rPr>
            <w:fldChar w:fldCharType="separate"/>
          </w:r>
          <w:r w:rsidR="003837E9">
            <w:rPr>
              <w:noProof/>
            </w:rPr>
            <w:t>8</w:t>
          </w:r>
          <w:r w:rsidR="003F4832">
            <w:rPr>
              <w:noProof/>
            </w:rPr>
            <w:fldChar w:fldCharType="end"/>
          </w:r>
        </w:p>
        <w:p w:rsidR="00E546DB" w:rsidRDefault="00E546DB">
          <w:pPr>
            <w:pStyle w:val="TOC3"/>
            <w:tabs>
              <w:tab w:val="right" w:leader="dot" w:pos="9350"/>
            </w:tabs>
            <w:rPr>
              <w:noProof/>
            </w:rPr>
          </w:pPr>
          <w:r>
            <w:rPr>
              <w:noProof/>
            </w:rPr>
            <w:t>The Why and How of Exploding the Data?</w:t>
          </w:r>
          <w:r>
            <w:rPr>
              <w:noProof/>
            </w:rPr>
            <w:tab/>
          </w:r>
          <w:r w:rsidR="003F4832">
            <w:rPr>
              <w:noProof/>
            </w:rPr>
            <w:fldChar w:fldCharType="begin"/>
          </w:r>
          <w:r>
            <w:rPr>
              <w:noProof/>
            </w:rPr>
            <w:instrText xml:space="preserve"> PAGEREF _Toc146787688 \h </w:instrText>
          </w:r>
          <w:r w:rsidR="003837E9">
            <w:rPr>
              <w:noProof/>
            </w:rPr>
          </w:r>
          <w:r w:rsidR="003F4832">
            <w:rPr>
              <w:noProof/>
            </w:rPr>
            <w:fldChar w:fldCharType="separate"/>
          </w:r>
          <w:r w:rsidR="003837E9">
            <w:rPr>
              <w:noProof/>
            </w:rPr>
            <w:t>8</w:t>
          </w:r>
          <w:r w:rsidR="003F4832">
            <w:rPr>
              <w:noProof/>
            </w:rPr>
            <w:fldChar w:fldCharType="end"/>
          </w:r>
        </w:p>
        <w:p w:rsidR="00E546DB" w:rsidRDefault="00E546DB">
          <w:pPr>
            <w:pStyle w:val="TOC2"/>
            <w:tabs>
              <w:tab w:val="right" w:leader="dot" w:pos="9350"/>
            </w:tabs>
            <w:rPr>
              <w:noProof/>
            </w:rPr>
          </w:pPr>
          <w:r>
            <w:rPr>
              <w:noProof/>
            </w:rPr>
            <w:t>Comparison of Network Analysis Using Level Two and Level Three Data</w:t>
          </w:r>
          <w:r>
            <w:rPr>
              <w:noProof/>
            </w:rPr>
            <w:tab/>
          </w:r>
          <w:r w:rsidR="003F4832">
            <w:rPr>
              <w:noProof/>
            </w:rPr>
            <w:fldChar w:fldCharType="begin"/>
          </w:r>
          <w:r>
            <w:rPr>
              <w:noProof/>
            </w:rPr>
            <w:instrText xml:space="preserve"> PAGEREF _Toc146787689 \h </w:instrText>
          </w:r>
          <w:r w:rsidR="003837E9">
            <w:rPr>
              <w:noProof/>
            </w:rPr>
          </w:r>
          <w:r w:rsidR="003F4832">
            <w:rPr>
              <w:noProof/>
            </w:rPr>
            <w:fldChar w:fldCharType="separate"/>
          </w:r>
          <w:r w:rsidR="003837E9">
            <w:rPr>
              <w:noProof/>
            </w:rPr>
            <w:t>11</w:t>
          </w:r>
          <w:r w:rsidR="003F4832">
            <w:rPr>
              <w:noProof/>
            </w:rPr>
            <w:fldChar w:fldCharType="end"/>
          </w:r>
        </w:p>
        <w:p w:rsidR="00E546DB" w:rsidRDefault="00E546DB">
          <w:pPr>
            <w:pStyle w:val="TOC2"/>
            <w:tabs>
              <w:tab w:val="right" w:leader="dot" w:pos="9350"/>
            </w:tabs>
            <w:rPr>
              <w:noProof/>
            </w:rPr>
          </w:pPr>
          <w:r>
            <w:rPr>
              <w:noProof/>
            </w:rPr>
            <w:t>Level 4 – Weighted Extraction of Exploded Bi-Directional CANS Data</w:t>
          </w:r>
          <w:r>
            <w:rPr>
              <w:noProof/>
            </w:rPr>
            <w:tab/>
          </w:r>
          <w:r w:rsidR="003F4832">
            <w:rPr>
              <w:noProof/>
            </w:rPr>
            <w:fldChar w:fldCharType="begin"/>
          </w:r>
          <w:r>
            <w:rPr>
              <w:noProof/>
            </w:rPr>
            <w:instrText xml:space="preserve"> PAGEREF _Toc146787690 \h </w:instrText>
          </w:r>
          <w:r w:rsidR="003837E9">
            <w:rPr>
              <w:noProof/>
            </w:rPr>
          </w:r>
          <w:r w:rsidR="003F4832">
            <w:rPr>
              <w:noProof/>
            </w:rPr>
            <w:fldChar w:fldCharType="separate"/>
          </w:r>
          <w:r w:rsidR="003837E9">
            <w:rPr>
              <w:noProof/>
            </w:rPr>
            <w:t>11</w:t>
          </w:r>
          <w:r w:rsidR="003F4832">
            <w:rPr>
              <w:noProof/>
            </w:rPr>
            <w:fldChar w:fldCharType="end"/>
          </w:r>
        </w:p>
        <w:p w:rsidR="00E546DB" w:rsidRDefault="00E546DB">
          <w:pPr>
            <w:pStyle w:val="TOC3"/>
            <w:tabs>
              <w:tab w:val="right" w:leader="dot" w:pos="9350"/>
            </w:tabs>
            <w:rPr>
              <w:noProof/>
            </w:rPr>
          </w:pPr>
          <w:r>
            <w:rPr>
              <w:noProof/>
            </w:rPr>
            <w:t>Online Course Data</w:t>
          </w:r>
          <w:r>
            <w:rPr>
              <w:noProof/>
            </w:rPr>
            <w:tab/>
          </w:r>
          <w:r w:rsidR="003F4832">
            <w:rPr>
              <w:noProof/>
            </w:rPr>
            <w:fldChar w:fldCharType="begin"/>
          </w:r>
          <w:r>
            <w:rPr>
              <w:noProof/>
            </w:rPr>
            <w:instrText xml:space="preserve"> PAGEREF _Toc146787691 \h </w:instrText>
          </w:r>
          <w:r w:rsidR="003837E9">
            <w:rPr>
              <w:noProof/>
            </w:rPr>
          </w:r>
          <w:r w:rsidR="003F4832">
            <w:rPr>
              <w:noProof/>
            </w:rPr>
            <w:fldChar w:fldCharType="separate"/>
          </w:r>
          <w:r w:rsidR="003837E9">
            <w:rPr>
              <w:noProof/>
            </w:rPr>
            <w:t>12</w:t>
          </w:r>
          <w:r w:rsidR="003F4832">
            <w:rPr>
              <w:noProof/>
            </w:rPr>
            <w:fldChar w:fldCharType="end"/>
          </w:r>
        </w:p>
        <w:p w:rsidR="00E546DB" w:rsidRDefault="00E546DB">
          <w:pPr>
            <w:pStyle w:val="TOC3"/>
            <w:tabs>
              <w:tab w:val="right" w:leader="dot" w:pos="9350"/>
            </w:tabs>
            <w:rPr>
              <w:noProof/>
            </w:rPr>
          </w:pPr>
          <w:r>
            <w:rPr>
              <w:noProof/>
            </w:rPr>
            <w:t>MyLyn Data</w:t>
          </w:r>
          <w:r>
            <w:rPr>
              <w:noProof/>
            </w:rPr>
            <w:tab/>
          </w:r>
          <w:r w:rsidR="003F4832">
            <w:rPr>
              <w:noProof/>
            </w:rPr>
            <w:fldChar w:fldCharType="begin"/>
          </w:r>
          <w:r>
            <w:rPr>
              <w:noProof/>
            </w:rPr>
            <w:instrText xml:space="preserve"> PAGEREF _Toc146787692 \h </w:instrText>
          </w:r>
          <w:r w:rsidR="003837E9">
            <w:rPr>
              <w:noProof/>
            </w:rPr>
          </w:r>
          <w:r w:rsidR="003F4832">
            <w:rPr>
              <w:noProof/>
            </w:rPr>
            <w:fldChar w:fldCharType="separate"/>
          </w:r>
          <w:r w:rsidR="003837E9">
            <w:rPr>
              <w:noProof/>
            </w:rPr>
            <w:t>12</w:t>
          </w:r>
          <w:r w:rsidR="003F4832">
            <w:rPr>
              <w:noProof/>
            </w:rPr>
            <w:fldChar w:fldCharType="end"/>
          </w:r>
        </w:p>
        <w:p w:rsidR="00E546DB" w:rsidRDefault="00E546DB">
          <w:pPr>
            <w:pStyle w:val="TOC1"/>
            <w:tabs>
              <w:tab w:val="right" w:leader="dot" w:pos="9350"/>
            </w:tabs>
            <w:rPr>
              <w:noProof/>
            </w:rPr>
          </w:pPr>
          <w:r>
            <w:rPr>
              <w:noProof/>
            </w:rPr>
            <w:t>References</w:t>
          </w:r>
          <w:r>
            <w:rPr>
              <w:noProof/>
            </w:rPr>
            <w:tab/>
          </w:r>
          <w:r w:rsidR="003F4832">
            <w:rPr>
              <w:noProof/>
            </w:rPr>
            <w:fldChar w:fldCharType="begin"/>
          </w:r>
          <w:r>
            <w:rPr>
              <w:noProof/>
            </w:rPr>
            <w:instrText xml:space="preserve"> PAGEREF _Toc146787693 \h </w:instrText>
          </w:r>
          <w:r w:rsidR="003837E9">
            <w:rPr>
              <w:noProof/>
            </w:rPr>
          </w:r>
          <w:r w:rsidR="003F4832">
            <w:rPr>
              <w:noProof/>
            </w:rPr>
            <w:fldChar w:fldCharType="separate"/>
          </w:r>
          <w:r w:rsidR="003837E9">
            <w:rPr>
              <w:noProof/>
            </w:rPr>
            <w:t>13</w:t>
          </w:r>
          <w:r w:rsidR="003F4832">
            <w:rPr>
              <w:noProof/>
            </w:rPr>
            <w:fldChar w:fldCharType="end"/>
          </w:r>
        </w:p>
        <w:p w:rsidR="00E546DB" w:rsidRDefault="003F4832">
          <w:r>
            <w:fldChar w:fldCharType="end"/>
          </w:r>
        </w:p>
      </w:sdtContent>
    </w:sdt>
    <w:p w:rsidR="0030162C" w:rsidRDefault="00E546DB" w:rsidP="0030162C">
      <w:pPr>
        <w:pStyle w:val="Heading1"/>
      </w:pPr>
      <w:r>
        <w:br w:type="column"/>
      </w:r>
      <w:bookmarkStart w:id="0" w:name="_Toc146787683"/>
      <w:r w:rsidR="0030162C">
        <w:t>Introduction</w:t>
      </w:r>
      <w:bookmarkEnd w:id="0"/>
    </w:p>
    <w:p w:rsidR="0030162C" w:rsidRDefault="0030162C" w:rsidP="0030162C">
      <w:r>
        <w:t xml:space="preserve">Data analysis discussed here begins with data derived from Sean P. Goggins dissertation at the University of Missouri – Columbia.   There are rich sets of data, which are described in some detail in two prior publications </w:t>
      </w:r>
      <w:r w:rsidR="003F4832" w:rsidRPr="00E767DC">
        <w:fldChar w:fldCharType="begin"/>
      </w:r>
      <w:r w:rsidRPr="00E767DC">
        <w:instrText>ADDIN BEC{Goggins et al., 2010, IEEE International Conference on Social Computing, 500-507; Goggins et al., 2010, ACM Group 2010}</w:instrText>
      </w:r>
      <w:r w:rsidR="003F4832" w:rsidRPr="00E767DC">
        <w:fldChar w:fldCharType="separate"/>
      </w:r>
      <w:r w:rsidRPr="00E767DC">
        <w:t>(Goggins, Laffey, Amelung, &amp; Gallagher, 2010b; Goggins, Galyen, &amp; Laffey, 2010a)</w:t>
      </w:r>
      <w:r w:rsidR="003F4832" w:rsidRPr="00E767DC">
        <w:fldChar w:fldCharType="end"/>
      </w:r>
      <w:r>
        <w:t xml:space="preserve">.  We now have a wider array of data in the warehouse, but it is not as diverse methodologically as Goggins dissertation work.  The data we have to work with is described in figure one. </w:t>
      </w:r>
    </w:p>
    <w:p w:rsidR="0030162C" w:rsidRDefault="0030162C" w:rsidP="0030162C">
      <w:pPr>
        <w:keepNext/>
        <w:jc w:val="center"/>
      </w:pPr>
      <w:r>
        <w:rPr>
          <w:noProof/>
        </w:rPr>
        <w:drawing>
          <wp:inline distT="0" distB="0" distL="0" distR="0">
            <wp:extent cx="5025898" cy="4777587"/>
            <wp:effectExtent l="50800" t="25400" r="28702" b="23013"/>
            <wp:docPr id="2" name="Picture 0" descr="dataRichne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ataRichness.png"/>
                    <pic:cNvPicPr/>
                  </pic:nvPicPr>
                  <pic:blipFill>
                    <a:blip r:embed="rId5"/>
                    <a:stretch>
                      <a:fillRect/>
                    </a:stretch>
                  </pic:blipFill>
                  <pic:spPr>
                    <a:xfrm>
                      <a:off x="0" y="0"/>
                      <a:ext cx="5025898" cy="4777587"/>
                    </a:xfrm>
                    <a:prstGeom prst="rect">
                      <a:avLst/>
                    </a:prstGeom>
                    <a:ln w="19050" cmpd="sng">
                      <a:gradFill flip="none" rotWithShape="1">
                        <a:gsLst>
                          <a:gs pos="77000">
                            <a:schemeClr val="accent3"/>
                          </a:gs>
                          <a:gs pos="100000">
                            <a:prstClr val="white"/>
                          </a:gs>
                        </a:gsLst>
                        <a:lin ang="0" scaled="1"/>
                        <a:tileRect/>
                      </a:gradFill>
                    </a:ln>
                  </pic:spPr>
                </pic:pic>
              </a:graphicData>
            </a:graphic>
          </wp:inline>
        </w:drawing>
      </w:r>
    </w:p>
    <w:p w:rsidR="0030162C" w:rsidRDefault="0030162C" w:rsidP="0030162C">
      <w:pPr>
        <w:pStyle w:val="Caption"/>
        <w:jc w:val="center"/>
      </w:pPr>
      <w:r>
        <w:t xml:space="preserve">Figure </w:t>
      </w:r>
      <w:fldSimple w:instr=" SEQ Figure \* ARABIC ">
        <w:r w:rsidR="003837E9">
          <w:rPr>
            <w:noProof/>
          </w:rPr>
          <w:t>1</w:t>
        </w:r>
      </w:fldSimple>
      <w:r>
        <w:t xml:space="preserve"> - Data Richness is Sample Data Set</w:t>
      </w:r>
    </w:p>
    <w:p w:rsidR="0030162C" w:rsidRDefault="0030162C" w:rsidP="0030162C"/>
    <w:p w:rsidR="0030162C" w:rsidRDefault="0030162C" w:rsidP="0030162C">
      <w:r>
        <w:t>The trace data used in this analysis is possible because of the CANS system.</w:t>
      </w:r>
    </w:p>
    <w:p w:rsidR="0030162C" w:rsidRDefault="0030162C" w:rsidP="0030162C"/>
    <w:p w:rsidR="0030162C" w:rsidRDefault="0030162C" w:rsidP="0030162C">
      <w:pPr>
        <w:pStyle w:val="Heading1"/>
      </w:pPr>
      <w:bookmarkStart w:id="1" w:name="_Toc146787684"/>
      <w:r>
        <w:t>Trace Data</w:t>
      </w:r>
      <w:r w:rsidR="00F66EC3">
        <w:t xml:space="preserve"> Resolution Levels</w:t>
      </w:r>
      <w:bookmarkEnd w:id="1"/>
    </w:p>
    <w:p w:rsidR="00ED757B" w:rsidRDefault="0030162C" w:rsidP="0030162C">
      <w:r>
        <w:t>This data is trace data from the far right hand side of the diagram above.  It is the network trace data we derive from the CANS system.  We will walk through the data moving from its lowest resolution toward its highest resolution.  In this case, by resolution we mean metadata richness.  Table one enumerates this progression.</w:t>
      </w:r>
    </w:p>
    <w:p w:rsidR="0030162C" w:rsidRDefault="0030162C" w:rsidP="0030162C"/>
    <w:p w:rsidR="00965B22" w:rsidRDefault="00965B22" w:rsidP="00965B22">
      <w:pPr>
        <w:pStyle w:val="Caption"/>
        <w:keepNext/>
      </w:pPr>
      <w:r>
        <w:t xml:space="preserve">Table </w:t>
      </w:r>
      <w:fldSimple w:instr=" SEQ Table \* ARABIC ">
        <w:r w:rsidR="003837E9">
          <w:rPr>
            <w:noProof/>
          </w:rPr>
          <w:t>1</w:t>
        </w:r>
      </w:fldSimple>
      <w:r>
        <w:t xml:space="preserve"> - Data Resolution Levels for CANS Data Analysis</w:t>
      </w:r>
    </w:p>
    <w:tbl>
      <w:tblPr>
        <w:tblStyle w:val="TableGrid"/>
        <w:tblW w:w="0" w:type="auto"/>
        <w:tblInd w:w="288" w:type="dxa"/>
        <w:tblLook w:val="00BF"/>
      </w:tblPr>
      <w:tblGrid>
        <w:gridCol w:w="2700"/>
        <w:gridCol w:w="6588"/>
      </w:tblGrid>
      <w:tr w:rsidR="0030162C" w:rsidRPr="00F66EC3">
        <w:tc>
          <w:tcPr>
            <w:tcW w:w="2700" w:type="dxa"/>
          </w:tcPr>
          <w:p w:rsidR="0030162C" w:rsidRPr="00F66EC3" w:rsidRDefault="00093263" w:rsidP="00910AE9">
            <w:pPr>
              <w:rPr>
                <w:b/>
              </w:rPr>
            </w:pPr>
            <w:bookmarkStart w:id="2" w:name="OLE_LINK1"/>
            <w:r w:rsidRPr="00F66EC3">
              <w:rPr>
                <w:b/>
              </w:rPr>
              <w:t>Data Resolution Level</w:t>
            </w:r>
          </w:p>
        </w:tc>
        <w:tc>
          <w:tcPr>
            <w:tcW w:w="6588" w:type="dxa"/>
          </w:tcPr>
          <w:p w:rsidR="0030162C" w:rsidRPr="00F66EC3" w:rsidRDefault="00093263" w:rsidP="00910AE9">
            <w:pPr>
              <w:rPr>
                <w:b/>
              </w:rPr>
            </w:pPr>
            <w:r w:rsidRPr="00F66EC3">
              <w:rPr>
                <w:b/>
              </w:rPr>
              <w:t>Data Resolution Level Description</w:t>
            </w:r>
          </w:p>
        </w:tc>
      </w:tr>
      <w:tr w:rsidR="0030162C">
        <w:tc>
          <w:tcPr>
            <w:tcW w:w="2700" w:type="dxa"/>
          </w:tcPr>
          <w:p w:rsidR="0030162C" w:rsidRDefault="00093263" w:rsidP="00910AE9">
            <w:r>
              <w:t xml:space="preserve">(1) </w:t>
            </w:r>
            <w:r w:rsidR="0030162C">
              <w:t>Raw CANS Data</w:t>
            </w:r>
          </w:p>
        </w:tc>
        <w:tc>
          <w:tcPr>
            <w:tcW w:w="6588" w:type="dxa"/>
          </w:tcPr>
          <w:p w:rsidR="0030162C" w:rsidRDefault="0030162C" w:rsidP="0050766D">
            <w:r>
              <w:t xml:space="preserve">One event per row.  We know what object </w:t>
            </w:r>
            <w:fldSimple w:instr="ADDIN BEC{Discussion Board, primarily}">
              <w:r>
                <w:t>(Discussion Board, primarily)</w:t>
              </w:r>
            </w:fldSimple>
            <w:r>
              <w:t xml:space="preserve"> the event is pointing toward, and what user created the event.  We also know whether the event is a read or post event.</w:t>
            </w:r>
          </w:p>
        </w:tc>
      </w:tr>
      <w:tr w:rsidR="0030162C">
        <w:tc>
          <w:tcPr>
            <w:tcW w:w="2700" w:type="dxa"/>
          </w:tcPr>
          <w:p w:rsidR="0030162C" w:rsidRDefault="00093263" w:rsidP="00910AE9">
            <w:r>
              <w:t xml:space="preserve">(2) </w:t>
            </w:r>
            <w:r w:rsidR="0030162C">
              <w:t>Bi-Directional CANS Data</w:t>
            </w:r>
          </w:p>
        </w:tc>
        <w:tc>
          <w:tcPr>
            <w:tcW w:w="6588" w:type="dxa"/>
          </w:tcPr>
          <w:p w:rsidR="0030162C" w:rsidRDefault="0030162C" w:rsidP="00910AE9">
            <w:r>
              <w:t>Most of the analysis reported by Goggins and his co-authors focus on this data set, because it indicates who is reading and posting in response to whom else.  For example, if I read a discussion board topic that you created, then a connection is drawn between you and I.  In addition to the data in “Raw CANS Data”, this data set contains:</w:t>
            </w:r>
          </w:p>
          <w:p w:rsidR="0030162C" w:rsidRDefault="0030162C" w:rsidP="005C1FE8">
            <w:pPr>
              <w:pStyle w:val="ListParagraph"/>
              <w:numPr>
                <w:ilvl w:val="0"/>
                <w:numId w:val="1"/>
              </w:numPr>
            </w:pPr>
            <w:r>
              <w:t>Weight_in_minutes, which shows the distance in minutes between an event and the object (usually a discussion board) that event is in response to.</w:t>
            </w:r>
          </w:p>
          <w:p w:rsidR="0030162C" w:rsidRDefault="0030162C" w:rsidP="005C1FE8">
            <w:pPr>
              <w:pStyle w:val="ListParagraph"/>
              <w:numPr>
                <w:ilvl w:val="0"/>
                <w:numId w:val="1"/>
              </w:numPr>
            </w:pPr>
            <w:r>
              <w:t>Object_creator, which shows an anonymized identifier for the object creator.</w:t>
            </w:r>
          </w:p>
        </w:tc>
      </w:tr>
      <w:tr w:rsidR="0030162C">
        <w:tc>
          <w:tcPr>
            <w:tcW w:w="2700" w:type="dxa"/>
          </w:tcPr>
          <w:p w:rsidR="0030162C" w:rsidRDefault="00093263" w:rsidP="00910AE9">
            <w:r>
              <w:t xml:space="preserve">(3) </w:t>
            </w:r>
            <w:r w:rsidR="0030162C">
              <w:t>Exploded Bi-Directional CANS Data</w:t>
            </w:r>
          </w:p>
        </w:tc>
        <w:tc>
          <w:tcPr>
            <w:tcW w:w="6588" w:type="dxa"/>
          </w:tcPr>
          <w:p w:rsidR="00F22DBE" w:rsidRDefault="0030162C" w:rsidP="000446FF">
            <w:r>
              <w:t xml:space="preserve">Exploded Bi-Directional CANS data, as explained in Goggins, Laffey, Amelung &amp; Gallager </w:t>
            </w:r>
            <w:fldSimple w:instr="ADDIN BEC{%Goggins et al., 2010, IEEE International Conference on Social Computing, 500-507}">
              <w:r w:rsidRPr="005C1FE8">
                <w:t>(2010b)</w:t>
              </w:r>
            </w:fldSimple>
            <w:r>
              <w:t xml:space="preserve"> and referenced in Goggins, Galyen and Laffey  </w:t>
            </w:r>
            <w:r w:rsidR="003F4832" w:rsidRPr="005C1FE8">
              <w:fldChar w:fldCharType="begin"/>
            </w:r>
            <w:r w:rsidRPr="005C1FE8">
              <w:instrText>ADDIN BEC{%Goggins et al., 2010, ACM Group 2010}</w:instrText>
            </w:r>
            <w:r w:rsidR="003F4832" w:rsidRPr="005C1FE8">
              <w:fldChar w:fldCharType="separate"/>
            </w:r>
            <w:r w:rsidRPr="005C1FE8">
              <w:t>(2010a)</w:t>
            </w:r>
            <w:r w:rsidR="003F4832" w:rsidRPr="005C1FE8">
              <w:fldChar w:fldCharType="end"/>
            </w:r>
            <w:r w:rsidR="000446FF">
              <w:t xml:space="preserve"> recognizes the social form of online discussion to include recognition that when an individual participates in a discussion board in an online course, they attend to more recent posts in that discussion board.</w:t>
            </w:r>
            <w:r w:rsidR="002D1A75">
              <w:t xml:space="preserve">  </w:t>
            </w:r>
            <w:r w:rsidR="00F22DBE">
              <w:t>This data set adds rows that account for these to the data in the DW_Event_Fact table in the Interaction Warehouse.  These rows are distinguished from the non-exploded data using the field row_type:</w:t>
            </w:r>
          </w:p>
          <w:p w:rsidR="00F22DBE" w:rsidRDefault="00F22DBE" w:rsidP="00F22DBE">
            <w:pPr>
              <w:pStyle w:val="ListParagraph"/>
              <w:numPr>
                <w:ilvl w:val="0"/>
                <w:numId w:val="2"/>
              </w:numPr>
            </w:pPr>
            <w:r>
              <w:t>0 = an original CANS event row</w:t>
            </w:r>
          </w:p>
          <w:p w:rsidR="0030162C" w:rsidRPr="005C1FE8" w:rsidRDefault="00F22DBE" w:rsidP="00093263">
            <w:pPr>
              <w:pStyle w:val="ListParagraph"/>
              <w:numPr>
                <w:ilvl w:val="0"/>
                <w:numId w:val="2"/>
              </w:numPr>
            </w:pPr>
            <w:r>
              <w:t>1 = an exploded CANS event row</w:t>
            </w:r>
          </w:p>
        </w:tc>
      </w:tr>
      <w:tr w:rsidR="00ED757B">
        <w:tc>
          <w:tcPr>
            <w:tcW w:w="2700" w:type="dxa"/>
          </w:tcPr>
          <w:p w:rsidR="00ED757B" w:rsidRDefault="00093263" w:rsidP="00910AE9">
            <w:r>
              <w:t>(4) Weighted Extraction of Exploded Bi-Directional CANS Data</w:t>
            </w:r>
          </w:p>
        </w:tc>
        <w:tc>
          <w:tcPr>
            <w:tcW w:w="6588" w:type="dxa"/>
          </w:tcPr>
          <w:p w:rsidR="00ED757B" w:rsidRDefault="0062153F" w:rsidP="00E21A59">
            <w:r>
              <w:t>This level incorporates findings from grounded theory coding of interviews that are part of Sean P. Goggins dissertation d</w:t>
            </w:r>
            <w:r w:rsidR="00437FDE">
              <w:t xml:space="preserve">ata corpus.  Goggins found a consistent two day window of timestamp significance between events in CANS.  Following a two day window, the likelihood that a post will be read or that the response is related to the discussion post that is more than two days in the past drops off significantly.  This finding can now be applied recursively to the log data – something Goggins did not do as part of his dissertation work – to extract </w:t>
            </w:r>
            <w:r w:rsidR="00E21A59">
              <w:t>the most significant interactions (those within two days of each other) with a much greater weight than the least significant events.</w:t>
            </w:r>
            <w:r w:rsidR="00437FDE">
              <w:t xml:space="preserve"> </w:t>
            </w:r>
          </w:p>
        </w:tc>
      </w:tr>
    </w:tbl>
    <w:p w:rsidR="003C55D8" w:rsidRDefault="003C55D8" w:rsidP="00F66EC3">
      <w:pPr>
        <w:pStyle w:val="Heading2"/>
      </w:pPr>
      <w:bookmarkStart w:id="3" w:name="_Toc146787685"/>
      <w:bookmarkEnd w:id="2"/>
      <w:r>
        <w:t>Level 1 – Raw CANS Data</w:t>
      </w:r>
      <w:bookmarkEnd w:id="3"/>
      <w:r>
        <w:t xml:space="preserve"> </w:t>
      </w:r>
    </w:p>
    <w:p w:rsidR="00CF5AB6" w:rsidRDefault="000B7A4E" w:rsidP="00CF5AB6">
      <w:pPr>
        <w:keepNext/>
      </w:pPr>
      <w:r>
        <w:t>Raw CANS data shows us basic descriptive pictures, such as the overall degree of participation among members of an online course.</w:t>
      </w:r>
      <w:r w:rsidR="00A3337F">
        <w:t xml:space="preserve"> </w:t>
      </w:r>
      <w:r w:rsidR="00965B22">
        <w:t xml:space="preserve"> We can see in figures xxxSG and xxxSG that one group, called “Get Along” group has the highest overall level of participation, in terms of total event count.  Altogether, this group generated over 4,000 CANS events, with a single member of the group (Tommy), generating over 2000 as an individual.   Looking at figure xxxSG and xxxSG together, it becomes clear that the group’s outlier status originate</w:t>
      </w:r>
      <w:r w:rsidR="00B32AEC">
        <w:t xml:space="preserve">s with Tommy.  We can also notice here that Individualist Group member Justin is substantially lower in his overall participation; compared with everyone else.   </w:t>
      </w:r>
      <w:r w:rsidR="00CF5AB6" w:rsidRPr="00CF5AB6">
        <w:rPr>
          <w:noProof/>
        </w:rPr>
        <w:drawing>
          <wp:inline distT="0" distB="0" distL="0" distR="0">
            <wp:extent cx="5232400" cy="4226169"/>
            <wp:effectExtent l="25400" t="0" r="0" b="0"/>
            <wp:docPr id="9" name="Picture 5" descr=":plots:CaseStudyGroups-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ots:CaseStudyGroups-Base.png"/>
                    <pic:cNvPicPr>
                      <a:picLocks noChangeAspect="1" noChangeArrowheads="1"/>
                    </pic:cNvPicPr>
                  </pic:nvPicPr>
                  <pic:blipFill>
                    <a:blip r:embed="rId6"/>
                    <a:srcRect/>
                    <a:stretch>
                      <a:fillRect/>
                    </a:stretch>
                  </pic:blipFill>
                  <pic:spPr bwMode="auto">
                    <a:xfrm>
                      <a:off x="0" y="0"/>
                      <a:ext cx="5233577" cy="4227120"/>
                    </a:xfrm>
                    <a:prstGeom prst="rect">
                      <a:avLst/>
                    </a:prstGeom>
                    <a:noFill/>
                    <a:ln w="9525">
                      <a:noFill/>
                      <a:miter lim="800000"/>
                      <a:headEnd/>
                      <a:tailEnd/>
                    </a:ln>
                  </pic:spPr>
                </pic:pic>
              </a:graphicData>
            </a:graphic>
          </wp:inline>
        </w:drawing>
      </w:r>
    </w:p>
    <w:p w:rsidR="00E72681" w:rsidRDefault="00CF5AB6" w:rsidP="00CF5AB6">
      <w:pPr>
        <w:pStyle w:val="Caption"/>
      </w:pPr>
      <w:r>
        <w:t xml:space="preserve">Figure </w:t>
      </w:r>
      <w:fldSimple w:instr=" SEQ Figure \* ARABIC ">
        <w:r w:rsidR="003837E9">
          <w:rPr>
            <w:noProof/>
          </w:rPr>
          <w:t>2</w:t>
        </w:r>
      </w:fldSimple>
      <w:r>
        <w:t xml:space="preserve"> - Total Participation by each member of three case study groups.</w:t>
      </w:r>
    </w:p>
    <w:p w:rsidR="00E72681" w:rsidRDefault="00E72681" w:rsidP="00E72681">
      <w:pPr>
        <w:pStyle w:val="Caption"/>
        <w:keepNext/>
      </w:pPr>
      <w:r>
        <w:rPr>
          <w:noProof/>
        </w:rPr>
        <w:drawing>
          <wp:inline distT="0" distB="0" distL="0" distR="0">
            <wp:extent cx="2682875" cy="2682875"/>
            <wp:effectExtent l="50800" t="25400" r="34925" b="9525"/>
            <wp:docPr id="11" name="Picture 7" descr=":plots:Range in Three 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ots:Range in Three Groups.png"/>
                    <pic:cNvPicPr>
                      <a:picLocks noChangeAspect="1" noChangeArrowheads="1"/>
                    </pic:cNvPicPr>
                  </pic:nvPicPr>
                  <pic:blipFill>
                    <a:blip r:embed="rId7"/>
                    <a:srcRect/>
                    <a:stretch>
                      <a:fillRect/>
                    </a:stretch>
                  </pic:blipFill>
                  <pic:spPr bwMode="auto">
                    <a:xfrm>
                      <a:off x="0" y="0"/>
                      <a:ext cx="2699602" cy="2699602"/>
                    </a:xfrm>
                    <a:prstGeom prst="rect">
                      <a:avLst/>
                    </a:prstGeom>
                    <a:noFill/>
                    <a:ln w="9525">
                      <a:solidFill>
                        <a:schemeClr val="tx1"/>
                      </a:solidFill>
                      <a:miter lim="800000"/>
                      <a:headEnd/>
                      <a:tailEnd/>
                    </a:ln>
                  </pic:spPr>
                </pic:pic>
              </a:graphicData>
            </a:graphic>
          </wp:inline>
        </w:drawing>
      </w:r>
      <w:r w:rsidR="00381F7E" w:rsidRPr="00381F7E">
        <w:rPr>
          <w:noProof/>
        </w:rPr>
        <w:drawing>
          <wp:inline distT="0" distB="0" distL="0" distR="0">
            <wp:extent cx="2717800" cy="2717800"/>
            <wp:effectExtent l="50800" t="25400" r="25400" b="0"/>
            <wp:docPr id="14" name="Picture 8" descr=":plots:RangeInWhol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ots:RangeInWholeCourse.png"/>
                    <pic:cNvPicPr>
                      <a:picLocks noChangeAspect="1" noChangeArrowheads="1"/>
                    </pic:cNvPicPr>
                  </pic:nvPicPr>
                  <pic:blipFill>
                    <a:blip r:embed="rId8"/>
                    <a:srcRect/>
                    <a:stretch>
                      <a:fillRect/>
                    </a:stretch>
                  </pic:blipFill>
                  <pic:spPr bwMode="auto">
                    <a:xfrm>
                      <a:off x="0" y="0"/>
                      <a:ext cx="2719353" cy="2719353"/>
                    </a:xfrm>
                    <a:prstGeom prst="rect">
                      <a:avLst/>
                    </a:prstGeom>
                    <a:noFill/>
                    <a:ln w="9525">
                      <a:solidFill>
                        <a:schemeClr val="tx1"/>
                      </a:solidFill>
                      <a:miter lim="800000"/>
                      <a:headEnd/>
                      <a:tailEnd/>
                    </a:ln>
                  </pic:spPr>
                </pic:pic>
              </a:graphicData>
            </a:graphic>
          </wp:inline>
        </w:drawing>
      </w:r>
    </w:p>
    <w:p w:rsidR="00381F7E" w:rsidRDefault="00E72681" w:rsidP="00E72681">
      <w:pPr>
        <w:pStyle w:val="Caption"/>
      </w:pPr>
      <w:r>
        <w:t xml:space="preserve">Figure </w:t>
      </w:r>
      <w:fldSimple w:instr=" SEQ Figure \* ARABIC ">
        <w:r w:rsidR="003837E9">
          <w:rPr>
            <w:noProof/>
          </w:rPr>
          <w:t>3</w:t>
        </w:r>
      </w:fldSimple>
      <w:r>
        <w:t xml:space="preserve"> - Boxpl</w:t>
      </w:r>
      <w:r w:rsidR="009C172A">
        <w:t>ot of total event range</w:t>
      </w:r>
      <w:r w:rsidR="0032436E">
        <w:t xml:space="preserve"> in the three case study groups on the left, and for the whole course on the right.  You can see that the case study groups fall into a narrower range of participation, on average, but the mean participation, symbolized by the black line in both plots, is similar.  The case study groups are a good cross section of the course; though theoretically sampled for maximum contrast.</w:t>
      </w:r>
    </w:p>
    <w:p w:rsidR="00CF5AB6" w:rsidRDefault="00CF5AB6" w:rsidP="00E72681">
      <w:pPr>
        <w:pStyle w:val="Caption"/>
      </w:pPr>
    </w:p>
    <w:p w:rsidR="00CF5AB6" w:rsidRDefault="00CF5AB6" w:rsidP="00CF5AB6">
      <w:pPr>
        <w:keepNext/>
      </w:pPr>
      <w:r w:rsidRPr="00CF5AB6">
        <w:rPr>
          <w:noProof/>
        </w:rPr>
        <w:drawing>
          <wp:inline distT="0" distB="0" distL="0" distR="0">
            <wp:extent cx="5943600" cy="4800600"/>
            <wp:effectExtent l="25400" t="0" r="0" b="0"/>
            <wp:docPr id="10" name="Picture 6" descr=":plots:CaseStudyGroups-ByGroup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s:CaseStudyGroups-ByGroupBar.png"/>
                    <pic:cNvPicPr>
                      <a:picLocks noChangeAspect="1" noChangeArrowheads="1"/>
                    </pic:cNvPicPr>
                  </pic:nvPicPr>
                  <pic:blipFill>
                    <a:blip r:embed="rId9"/>
                    <a:srcRect/>
                    <a:stretch>
                      <a:fillRect/>
                    </a:stretch>
                  </pic:blipFill>
                  <pic:spPr bwMode="auto">
                    <a:xfrm>
                      <a:off x="0" y="0"/>
                      <a:ext cx="5943600" cy="4800600"/>
                    </a:xfrm>
                    <a:prstGeom prst="rect">
                      <a:avLst/>
                    </a:prstGeom>
                    <a:noFill/>
                    <a:ln w="9525">
                      <a:noFill/>
                      <a:miter lim="800000"/>
                      <a:headEnd/>
                      <a:tailEnd/>
                    </a:ln>
                  </pic:spPr>
                </pic:pic>
              </a:graphicData>
            </a:graphic>
          </wp:inline>
        </w:drawing>
      </w:r>
    </w:p>
    <w:p w:rsidR="00965B22" w:rsidRDefault="00CF5AB6" w:rsidP="00CF5AB6">
      <w:pPr>
        <w:pStyle w:val="Caption"/>
      </w:pPr>
      <w:r>
        <w:t xml:space="preserve">Figure </w:t>
      </w:r>
      <w:fldSimple w:instr=" SEQ Figure \* ARABIC ">
        <w:r w:rsidR="003837E9">
          <w:rPr>
            <w:noProof/>
          </w:rPr>
          <w:t>4</w:t>
        </w:r>
      </w:fldSimple>
      <w:r>
        <w:t xml:space="preserve"> - Total Participation by each member of three case study groups, stacked by group to compare total group activity.</w:t>
      </w:r>
    </w:p>
    <w:p w:rsidR="003C55D8" w:rsidRDefault="003C55D8" w:rsidP="003C55D8">
      <w:pPr>
        <w:pStyle w:val="Heading2"/>
      </w:pPr>
      <w:bookmarkStart w:id="4" w:name="_Toc146787686"/>
      <w:r>
        <w:t>Level 2 – Bi-Directional CANS Data</w:t>
      </w:r>
      <w:bookmarkEnd w:id="4"/>
    </w:p>
    <w:p w:rsidR="00351D0D" w:rsidRDefault="005F125D" w:rsidP="003C55D8">
      <w:r>
        <w:t xml:space="preserve">With Bi-Directional CANS Data, there are a few things we can start to see right away by graphing weight_in_minutes.  </w:t>
      </w:r>
      <w:r w:rsidR="00CA4A83">
        <w:t xml:space="preserve">A cycle becomes apparent from these graphs of the raw, bi-directional CANS data.  </w:t>
      </w:r>
      <w:r w:rsidR="006E6897">
        <w:t>There is a slow and steady rise in the number of minutes between posts in the bi-directional data.  This is because</w:t>
      </w:r>
      <w:r w:rsidR="00CA4A83">
        <w:t xml:space="preserve"> </w:t>
      </w:r>
      <w:r w:rsidR="00311820">
        <w:t xml:space="preserve">the basic measure of minutes for a discussion board is calculated using the formula:  First Topic Post Timestamp (FTPT), and calculates the distance between those timestamps and the timestamp of the event.  Often, there is a new discussion board for each module.  So, the serial climbing of time distance between events and the posts they are originally responding to is logical.  This is also the reason for exploding the bidirectional data.  </w:t>
      </w:r>
      <w:r w:rsidR="00351D0D">
        <w:t xml:space="preserve">This effect is shown in figures </w:t>
      </w:r>
      <w:r w:rsidR="002D7A92">
        <w:t>xxxSG</w:t>
      </w:r>
      <w:r w:rsidR="00351D0D">
        <w:t xml:space="preserve"> and </w:t>
      </w:r>
      <w:r w:rsidR="002D7A92">
        <w:t>xxxSG</w:t>
      </w:r>
      <w:r w:rsidR="00351D0D">
        <w:t>.</w:t>
      </w:r>
    </w:p>
    <w:p w:rsidR="00351D0D" w:rsidRDefault="00351D0D" w:rsidP="003C55D8"/>
    <w:p w:rsidR="00573897" w:rsidRDefault="00573897" w:rsidP="00573897">
      <w:pPr>
        <w:keepNext/>
      </w:pPr>
      <w:r>
        <w:rPr>
          <w:noProof/>
        </w:rPr>
        <w:drawing>
          <wp:inline distT="0" distB="0" distL="0" distR="0">
            <wp:extent cx="6375400" cy="4181472"/>
            <wp:effectExtent l="25400" t="0" r="0" b="0"/>
            <wp:docPr id="4" name="Picture 3" descr=":plots:JittersOfGroup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s:JittersOfGroupsA.png"/>
                    <pic:cNvPicPr>
                      <a:picLocks noChangeAspect="1" noChangeArrowheads="1"/>
                    </pic:cNvPicPr>
                  </pic:nvPicPr>
                  <pic:blipFill>
                    <a:blip r:embed="rId10"/>
                    <a:srcRect/>
                    <a:stretch>
                      <a:fillRect/>
                    </a:stretch>
                  </pic:blipFill>
                  <pic:spPr bwMode="auto">
                    <a:xfrm>
                      <a:off x="0" y="0"/>
                      <a:ext cx="6376834" cy="4182413"/>
                    </a:xfrm>
                    <a:prstGeom prst="rect">
                      <a:avLst/>
                    </a:prstGeom>
                    <a:noFill/>
                    <a:ln w="9525">
                      <a:noFill/>
                      <a:miter lim="800000"/>
                      <a:headEnd/>
                      <a:tailEnd/>
                    </a:ln>
                  </pic:spPr>
                </pic:pic>
              </a:graphicData>
            </a:graphic>
          </wp:inline>
        </w:drawing>
      </w:r>
    </w:p>
    <w:p w:rsidR="00573897" w:rsidRDefault="00573897" w:rsidP="00573897">
      <w:pPr>
        <w:pStyle w:val="Caption"/>
      </w:pPr>
      <w:r>
        <w:t xml:space="preserve">Figure </w:t>
      </w:r>
      <w:fldSimple w:instr=" SEQ Figure \* ARABIC ">
        <w:r w:rsidR="003837E9">
          <w:rPr>
            <w:noProof/>
          </w:rPr>
          <w:t>5</w:t>
        </w:r>
      </w:fldSimple>
      <w:r>
        <w:t xml:space="preserve"> </w:t>
      </w:r>
      <w:r w:rsidR="00BE5091">
        <w:t>–</w:t>
      </w:r>
      <w:r>
        <w:t xml:space="preserve"> Weight</w:t>
      </w:r>
      <w:r w:rsidR="00BE5091">
        <w:t xml:space="preserve"> (time distance)</w:t>
      </w:r>
      <w:r>
        <w:t xml:space="preserve"> in Minutes for Three Case Study Groups Graphed Over Entire Course</w:t>
      </w:r>
    </w:p>
    <w:p w:rsidR="00573897" w:rsidRDefault="002C3D3D" w:rsidP="003C55D8">
      <w:r>
        <w:t xml:space="preserve">The multi-panel view of the data shown in figure xxxSG reveals </w:t>
      </w:r>
      <w:r w:rsidR="00A1611E">
        <w:t>that the interaction pattern for Individualist Group is different than for Barriers or Get-Along Group; whose patterns of interaction are similar</w:t>
      </w:r>
      <w:r>
        <w:t>.  This is less clear in the single panel view of figure xxxSG.  The cycles for Individualist Group show that, instead of a steady climb during each module</w:t>
      </w:r>
      <w:r w:rsidR="00A1611E">
        <w:t xml:space="preserve"> like we see for Barriers and Get-Along group</w:t>
      </w:r>
      <w:r>
        <w:t>, we see</w:t>
      </w:r>
      <w:r w:rsidR="00A1611E">
        <w:t xml:space="preserve"> fairly fractured collaboration;</w:t>
      </w:r>
      <w:r>
        <w:t xml:space="preserve"> there are many long </w:t>
      </w:r>
      <w:r w:rsidR="00A82BD0">
        <w:t>breaks</w:t>
      </w:r>
      <w:r>
        <w:t xml:space="preserve"> in the data for Justin and Rabbit.</w:t>
      </w:r>
      <w:r w:rsidR="00A82BD0">
        <w:t xml:space="preserve">  These breaks are consistent with other data we gather</w:t>
      </w:r>
      <w:r w:rsidR="00E70461">
        <w:t>ed, including interviews, field</w:t>
      </w:r>
      <w:r w:rsidR="00A82BD0">
        <w:t xml:space="preserve"> notes and surveys.</w:t>
      </w:r>
      <w:r w:rsidR="00A1611E">
        <w:t xml:space="preserve">  The examination of this trace data, using this type of visualization, provides a clue about the differences in group development observed between the two groups.</w:t>
      </w:r>
    </w:p>
    <w:p w:rsidR="00573897" w:rsidRDefault="00573897" w:rsidP="00573897">
      <w:pPr>
        <w:keepNext/>
      </w:pPr>
      <w:r>
        <w:rPr>
          <w:noProof/>
        </w:rPr>
        <w:drawing>
          <wp:inline distT="0" distB="0" distL="0" distR="0">
            <wp:extent cx="5931535" cy="5558790"/>
            <wp:effectExtent l="25400" t="0" r="12065" b="0"/>
            <wp:docPr id="5" name="Picture 4" descr=":plots:JittersOfGroup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JittersOfGroupsB.png"/>
                    <pic:cNvPicPr>
                      <a:picLocks noChangeAspect="1" noChangeArrowheads="1"/>
                    </pic:cNvPicPr>
                  </pic:nvPicPr>
                  <pic:blipFill>
                    <a:blip r:embed="rId11"/>
                    <a:srcRect/>
                    <a:stretch>
                      <a:fillRect/>
                    </a:stretch>
                  </pic:blipFill>
                  <pic:spPr bwMode="auto">
                    <a:xfrm>
                      <a:off x="0" y="0"/>
                      <a:ext cx="5931535" cy="5558790"/>
                    </a:xfrm>
                    <a:prstGeom prst="rect">
                      <a:avLst/>
                    </a:prstGeom>
                    <a:noFill/>
                    <a:ln w="9525">
                      <a:noFill/>
                      <a:miter lim="800000"/>
                      <a:headEnd/>
                      <a:tailEnd/>
                    </a:ln>
                  </pic:spPr>
                </pic:pic>
              </a:graphicData>
            </a:graphic>
          </wp:inline>
        </w:drawing>
      </w:r>
    </w:p>
    <w:p w:rsidR="00573897" w:rsidRDefault="00573897" w:rsidP="00573897">
      <w:pPr>
        <w:pStyle w:val="Caption"/>
      </w:pPr>
      <w:r>
        <w:t xml:space="preserve">Figure </w:t>
      </w:r>
      <w:fldSimple w:instr=" SEQ Figure \* ARABIC ">
        <w:r w:rsidR="003837E9">
          <w:rPr>
            <w:noProof/>
          </w:rPr>
          <w:t>6</w:t>
        </w:r>
      </w:fldSimple>
      <w:r>
        <w:t xml:space="preserve"> - Weight in Minutes for Three Case Study Groups Graphed Over Entire Course (Single Pane View)</w:t>
      </w:r>
    </w:p>
    <w:p w:rsidR="0066328F" w:rsidRDefault="00C649ED" w:rsidP="003C55D8">
      <w:r>
        <w:t>The different pattern of Individualist Group, which is visible in Figure five xxxSG, and l</w:t>
      </w:r>
      <w:r w:rsidR="0066328F">
        <w:t>ess visible in figure six xxxSG</w:t>
      </w:r>
      <w:r w:rsidR="00065C59">
        <w:t xml:space="preserve">. </w:t>
      </w:r>
      <w:r>
        <w:t xml:space="preserve"> </w:t>
      </w:r>
      <w:r w:rsidR="00065C59">
        <w:t>I</w:t>
      </w:r>
      <w:r>
        <w:t xml:space="preserve">n figure </w:t>
      </w:r>
      <w:r w:rsidR="00065C59">
        <w:t xml:space="preserve">seven xxxSG, the group trend is emphasized, and individual member behavior is not described.  Figure seven xxxSG makes the irregularity of Individualist Group member participation visible, but less easily so than figure five.  We present the additional figure here to compare and contrast the types of visualizations that might be useful when working with CANS data in different contexts. </w:t>
      </w:r>
    </w:p>
    <w:p w:rsidR="003C55D8" w:rsidRDefault="0066328F" w:rsidP="00BE5091">
      <w:pPr>
        <w:keepNext/>
      </w:pPr>
      <w:r>
        <w:rPr>
          <w:noProof/>
        </w:rPr>
        <w:drawing>
          <wp:inline distT="0" distB="0" distL="0" distR="0">
            <wp:extent cx="5943600" cy="5943600"/>
            <wp:effectExtent l="25400" t="0" r="0" b="0"/>
            <wp:docPr id="15" name="Picture 9" descr=":plots:JittersOfGroup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s:JittersOfGroupsC.png"/>
                    <pic:cNvPicPr>
                      <a:picLocks noChangeAspect="1" noChangeArrowheads="1"/>
                    </pic:cNvPicPr>
                  </pic:nvPicPr>
                  <pic:blipFill>
                    <a:blip r:embed="rId12"/>
                    <a:srcRect/>
                    <a:stretch>
                      <a:fillRect/>
                    </a:stretch>
                  </pic:blipFill>
                  <pic:spPr bwMode="auto">
                    <a:xfrm>
                      <a:off x="0" y="0"/>
                      <a:ext cx="5943600" cy="5943600"/>
                    </a:xfrm>
                    <a:prstGeom prst="rect">
                      <a:avLst/>
                    </a:prstGeom>
                    <a:noFill/>
                    <a:ln w="9525">
                      <a:noFill/>
                      <a:miter lim="800000"/>
                      <a:headEnd/>
                      <a:tailEnd/>
                    </a:ln>
                  </pic:spPr>
                </pic:pic>
              </a:graphicData>
            </a:graphic>
          </wp:inline>
        </w:drawing>
      </w:r>
      <w:r w:rsidR="00BE5091">
        <w:rPr>
          <w:rStyle w:val="FootnoteReference"/>
        </w:rPr>
        <w:footnoteReference w:id="-1"/>
      </w:r>
      <w:r w:rsidR="00065C59">
        <w:t xml:space="preserve">Figure </w:t>
      </w:r>
      <w:fldSimple w:instr=" SEQ Figure \* ARABIC ">
        <w:r w:rsidR="003837E9">
          <w:rPr>
            <w:noProof/>
          </w:rPr>
          <w:t>7</w:t>
        </w:r>
      </w:fldSimple>
      <w:r w:rsidR="00065C59">
        <w:t xml:space="preserve"> - Level 2 Group Trends and Cycles</w:t>
      </w:r>
    </w:p>
    <w:p w:rsidR="003C55D8" w:rsidRDefault="003C55D8" w:rsidP="003C55D8">
      <w:pPr>
        <w:pStyle w:val="Heading2"/>
      </w:pPr>
      <w:bookmarkStart w:id="5" w:name="_Toc146787687"/>
      <w:r>
        <w:t>Level 3 – Exploded Bi-Directional CANS Data</w:t>
      </w:r>
      <w:bookmarkEnd w:id="5"/>
    </w:p>
    <w:p w:rsidR="007A64D9" w:rsidRDefault="007A64D9" w:rsidP="007A64D9">
      <w:pPr>
        <w:pStyle w:val="Heading3"/>
      </w:pPr>
      <w:bookmarkStart w:id="6" w:name="_Toc146787688"/>
      <w:r>
        <w:t>The Why and How of Exploding the Data?</w:t>
      </w:r>
      <w:bookmarkEnd w:id="6"/>
    </w:p>
    <w:p w:rsidR="00760D00" w:rsidRDefault="00351D0D" w:rsidP="00351D0D">
      <w:r>
        <w:t xml:space="preserve">When we “Explode” the bi-directional data, we create one row with a time weighted measure (in minutes) between each post in the discussion board, and each post that came before it. The structure of the discussion boards drives this calculation.  In other </w:t>
      </w:r>
      <w:r w:rsidR="007A64D9">
        <w:t>systems</w:t>
      </w:r>
      <w:r>
        <w:t xml:space="preserve">, </w:t>
      </w:r>
      <w:r w:rsidR="007A64D9">
        <w:t xml:space="preserve">the human-human, human-information and human-computer interaction might be structured differently.   </w:t>
      </w:r>
      <w:r>
        <w:t xml:space="preserve">  The cyclical view we seen in figures </w:t>
      </w:r>
      <w:r w:rsidR="002D7A92">
        <w:t>xxxSG</w:t>
      </w:r>
      <w:r>
        <w:t xml:space="preserve"> and </w:t>
      </w:r>
      <w:r w:rsidR="002D7A92">
        <w:t>xxxSG</w:t>
      </w:r>
      <w:r w:rsidR="00220183">
        <w:t xml:space="preserve"> may not be present in MyLyn or VMT data, for example.</w:t>
      </w:r>
      <w:r w:rsidR="004B68A8">
        <w:t xml:space="preserve">  How the explosion works is explained in Goggins, Laffey, Amelung &amp; Gallager </w:t>
      </w:r>
      <w:fldSimple w:instr="ADDIN BEC{%Goggins et al., 2010, IEEE International Conference on Social Computing, 500-507}">
        <w:r w:rsidR="004B68A8" w:rsidRPr="005C1FE8">
          <w:t>(2010b)</w:t>
        </w:r>
      </w:fldSimple>
      <w:r w:rsidR="004B68A8">
        <w:t xml:space="preserve"> and referenced in Goggins, Galyen and Laffey  </w:t>
      </w:r>
      <w:r w:rsidR="003F4832" w:rsidRPr="005C1FE8">
        <w:fldChar w:fldCharType="begin"/>
      </w:r>
      <w:r w:rsidR="004B68A8" w:rsidRPr="005C1FE8">
        <w:instrText>ADDIN BEC{%Goggins et al., 2010, ACM Group 2010}</w:instrText>
      </w:r>
      <w:r w:rsidR="003F4832" w:rsidRPr="005C1FE8">
        <w:fldChar w:fldCharType="separate"/>
      </w:r>
      <w:r w:rsidR="004B68A8" w:rsidRPr="005C1FE8">
        <w:t>(2010a)</w:t>
      </w:r>
      <w:r w:rsidR="003F4832" w:rsidRPr="005C1FE8">
        <w:fldChar w:fldCharType="end"/>
      </w:r>
      <w:r w:rsidR="004B68A8">
        <w:t>, and is illustrated in Figure xxxSG</w:t>
      </w:r>
      <w:r w:rsidR="00760D00">
        <w:t>.</w:t>
      </w:r>
    </w:p>
    <w:p w:rsidR="00065C59" w:rsidRDefault="00065C59" w:rsidP="00351D0D"/>
    <w:p w:rsidR="00760D00" w:rsidRDefault="00760D00" w:rsidP="00760D00">
      <w:pPr>
        <w:keepNext/>
        <w:jc w:val="center"/>
      </w:pPr>
      <w:r>
        <w:rPr>
          <w:noProof/>
        </w:rPr>
        <w:drawing>
          <wp:inline distT="0" distB="0" distL="0" distR="0">
            <wp:extent cx="2607173" cy="2947737"/>
            <wp:effectExtent l="50800" t="25400" r="34427" b="24063"/>
            <wp:docPr id="22" name="Picture 14" descr="::Flow Diagrams:Final-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w Diagrams:Final-v2.png"/>
                    <pic:cNvPicPr>
                      <a:picLocks noChangeAspect="1" noChangeArrowheads="1"/>
                    </pic:cNvPicPr>
                  </pic:nvPicPr>
                  <pic:blipFill>
                    <a:blip r:embed="rId14"/>
                    <a:srcRect/>
                    <a:stretch>
                      <a:fillRect/>
                    </a:stretch>
                  </pic:blipFill>
                  <pic:spPr bwMode="auto">
                    <a:xfrm>
                      <a:off x="0" y="0"/>
                      <a:ext cx="2607978" cy="2948647"/>
                    </a:xfrm>
                    <a:prstGeom prst="rect">
                      <a:avLst/>
                    </a:prstGeom>
                    <a:noFill/>
                    <a:ln w="9525">
                      <a:solidFill>
                        <a:schemeClr val="tx1"/>
                      </a:solidFill>
                      <a:miter lim="800000"/>
                      <a:headEnd/>
                      <a:tailEnd/>
                    </a:ln>
                  </pic:spPr>
                </pic:pic>
              </a:graphicData>
            </a:graphic>
          </wp:inline>
        </w:drawing>
      </w:r>
    </w:p>
    <w:p w:rsidR="00760D00" w:rsidRDefault="00760D00" w:rsidP="00760D00">
      <w:pPr>
        <w:pStyle w:val="Caption"/>
        <w:jc w:val="center"/>
      </w:pPr>
      <w:r>
        <w:t xml:space="preserve">Figure </w:t>
      </w:r>
      <w:fldSimple w:instr=" SEQ Figure \* ARABIC ">
        <w:r w:rsidR="003837E9">
          <w:rPr>
            <w:noProof/>
          </w:rPr>
          <w:t>8</w:t>
        </w:r>
      </w:fldSimple>
      <w:r>
        <w:t xml:space="preserve"> - Mechanics of the explosion process</w:t>
      </w:r>
    </w:p>
    <w:p w:rsidR="00760D00" w:rsidRDefault="00D67171" w:rsidP="00351D0D">
      <w:r>
        <w:t xml:space="preserve">The data gets “blown up” because in this format we are able to perform more complete social network analysis than we could perform with the Level 2 bi-directional CANS data.  </w:t>
      </w:r>
      <w:r w:rsidRPr="00D67171">
        <w:t>Social network analysis was used to address our first research question, which is how and to what extent interactions and group structure vary by activity type. Our interaction analysis was guided by structural theories of social organization [3,6,18], and constructed from CANS data. Individual actions (reads, posts and responses), which occur mostly (92% of events) in the discussion board, are the core data that define network structure in our analysis. The discussion board we use is of the type where up to five posts are viewable on a page. If “reader 1” views a page in a discussion thread, a network “read” tie is created between that person and each person who has previously posted content to that page.  Figure one describes this, with p1..pn being a “poster”, and t1.. tn being a timestamp.  Read actions in other parts of Sakai (8% of events) require a “click” and are recorded as each event occurs.</w:t>
      </w:r>
    </w:p>
    <w:p w:rsidR="00760D00" w:rsidRDefault="00760D00" w:rsidP="00351D0D"/>
    <w:p w:rsidR="0098287D" w:rsidRDefault="00065C59" w:rsidP="00351D0D">
      <w:r>
        <w:t xml:space="preserve">When we explode the data, we expect the basic </w:t>
      </w:r>
      <w:r w:rsidR="00F76C59">
        <w:t>shapes</w:t>
      </w:r>
      <w:r>
        <w:t xml:space="preserve"> of activity </w:t>
      </w:r>
      <w:r w:rsidR="00F76C59">
        <w:t xml:space="preserve">count (participation) </w:t>
      </w:r>
      <w:r>
        <w:t xml:space="preserve">from Level 2 to remain.  </w:t>
      </w:r>
      <w:r w:rsidR="00706FA1">
        <w:t xml:space="preserve">We are simply adding implicit connections from the discussion board.  </w:t>
      </w:r>
      <w:r>
        <w:t xml:space="preserve">For example, Justin has the lowest participation and Tommy the highest participation at both Level 2 and Level 3.  Figures </w:t>
      </w:r>
      <w:r w:rsidR="00760D00">
        <w:t>ten</w:t>
      </w:r>
      <w:r w:rsidR="00F76C59">
        <w:t xml:space="preserve"> and </w:t>
      </w:r>
      <w:r w:rsidR="00760D00">
        <w:t>eleven</w:t>
      </w:r>
      <w:r w:rsidR="00F76C59">
        <w:t xml:space="preserve"> xxxSG both demonstrate that the shapes for</w:t>
      </w:r>
      <w:r w:rsidR="00706FA1">
        <w:t xml:space="preserve"> total participation are uninfluenced by the explosion of the data to meet discussion board needs.  </w:t>
      </w:r>
    </w:p>
    <w:p w:rsidR="00F76C59" w:rsidRDefault="0003240C" w:rsidP="00F76C59">
      <w:pPr>
        <w:keepNext/>
      </w:pPr>
      <w:r>
        <w:rPr>
          <w:noProof/>
        </w:rPr>
        <w:drawing>
          <wp:inline distT="0" distB="0" distL="0" distR="0">
            <wp:extent cx="5943600" cy="5558790"/>
            <wp:effectExtent l="25400" t="0" r="0" b="0"/>
            <wp:docPr id="16" name="Picture 10" descr=":plots:Exploded Data - Level 3:RPlot of the CASE Study Group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Exploded Data - Level 3:RPlot of the CASE Study Groups.pdf"/>
                    <pic:cNvPicPr>
                      <a:picLocks noChangeAspect="1" noChangeArrowheads="1"/>
                    </pic:cNvPicPr>
                  </pic:nvPicPr>
                  <ve:AlternateContent xmlns:ma="http://schemas.microsoft.com/office/mac/drawingml/2008/main">
                    <ve:Choice Requires="ma">
                      <pic:blipFill>
                        <a:blip r:embed="rId15"/>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16"/>
                        <a:srcRect/>
                        <a:stretch>
                          <a:fillRect/>
                        </a:stretch>
                      </pic:blipFill>
                    </ve:Fallback>
                  </ve:AlternateContent>
                  <pic:spPr bwMode="auto">
                    <a:xfrm>
                      <a:off x="0" y="0"/>
                      <a:ext cx="5943600" cy="5558790"/>
                    </a:xfrm>
                    <a:prstGeom prst="rect">
                      <a:avLst/>
                    </a:prstGeom>
                    <a:noFill/>
                    <a:ln w="9525">
                      <a:noFill/>
                      <a:miter lim="800000"/>
                      <a:headEnd/>
                      <a:tailEnd/>
                    </a:ln>
                  </pic:spPr>
                </pic:pic>
              </a:graphicData>
            </a:graphic>
          </wp:inline>
        </w:drawing>
      </w:r>
    </w:p>
    <w:p w:rsidR="004B68A8" w:rsidRDefault="00F76C59" w:rsidP="00F76C59">
      <w:pPr>
        <w:pStyle w:val="Caption"/>
      </w:pPr>
      <w:r>
        <w:t xml:space="preserve">Figure </w:t>
      </w:r>
      <w:fldSimple w:instr=" SEQ Figure \* ARABIC ">
        <w:r w:rsidR="003837E9">
          <w:rPr>
            <w:noProof/>
          </w:rPr>
          <w:t>9</w:t>
        </w:r>
      </w:fldSimple>
      <w:r>
        <w:t xml:space="preserve"> - - Total Participation by each member of three case study groups (with exploded data)</w:t>
      </w:r>
    </w:p>
    <w:p w:rsidR="0098287D" w:rsidRPr="004B68A8" w:rsidRDefault="007F588A" w:rsidP="004B68A8">
      <w:r>
        <w:t>The Data at Level Three does not change at a summary level like we have presented here, but it does create a fuller picture of the interactions that occur, both passively (reading) and actively (posting) between all members of an online course.  Without the explosion, out network analysis would be limited by the relationship between an event and the event either immediately preceding it, or the event that initiated the conversation thread.  Either choice mutes the true nature of the group structure that develops in a completely online course.</w:t>
      </w:r>
    </w:p>
    <w:p w:rsidR="00F76C59" w:rsidRDefault="00902453" w:rsidP="00F76C59">
      <w:pPr>
        <w:keepNext/>
      </w:pPr>
      <w:r w:rsidRPr="00902453">
        <w:rPr>
          <w:noProof/>
        </w:rPr>
        <w:drawing>
          <wp:inline distT="0" distB="0" distL="0" distR="0">
            <wp:extent cx="5943600" cy="4559935"/>
            <wp:effectExtent l="25400" t="0" r="0" b="0"/>
            <wp:docPr id="18" name="Picture 11" descr=":plots:Exploded Data - Level 3:RPlot of the CASE Study Groups - GROUP Stack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Exploded Data - Level 3:RPlot of the CASE Study Groups - GROUP Stacked.pdf"/>
                    <pic:cNvPicPr>
                      <a:picLocks noChangeAspect="1" noChangeArrowheads="1"/>
                    </pic:cNvPicPr>
                  </pic:nvPicPr>
                  <ve:AlternateContent xmlns:ma="http://schemas.microsoft.com/office/mac/drawingml/2008/main">
                    <ve:Choice Requires="ma">
                      <pic:blipFill>
                        <a:blip r:embed="rId17"/>
                        <a:srcRect/>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xmlns:ma="http://schemas.microsoft.com/office/mac/drawingml/2008/main">
                      <pic:blipFill>
                        <a:blip r:embed="rId18"/>
                        <a:srcRect/>
                        <a:stretch>
                          <a:fillRect/>
                        </a:stretch>
                      </pic:blipFill>
                    </ve:Fallback>
                  </ve:AlternateContent>
                  <pic:spPr bwMode="auto">
                    <a:xfrm>
                      <a:off x="0" y="0"/>
                      <a:ext cx="5943600" cy="4559935"/>
                    </a:xfrm>
                    <a:prstGeom prst="rect">
                      <a:avLst/>
                    </a:prstGeom>
                    <a:noFill/>
                    <a:ln w="9525">
                      <a:noFill/>
                      <a:miter lim="800000"/>
                      <a:headEnd/>
                      <a:tailEnd/>
                    </a:ln>
                  </pic:spPr>
                </pic:pic>
              </a:graphicData>
            </a:graphic>
          </wp:inline>
        </w:drawing>
      </w:r>
    </w:p>
    <w:p w:rsidR="00F76C59" w:rsidRDefault="00F76C59" w:rsidP="00F76C59">
      <w:pPr>
        <w:pStyle w:val="Caption"/>
      </w:pPr>
      <w:r>
        <w:t xml:space="preserve">Figure </w:t>
      </w:r>
      <w:fldSimple w:instr=" SEQ Figure \* ARABIC ">
        <w:r w:rsidR="003837E9">
          <w:rPr>
            <w:noProof/>
          </w:rPr>
          <w:t>10</w:t>
        </w:r>
      </w:fldSimple>
      <w:r>
        <w:t xml:space="preserve"> - Total Participation by each member of three case study groups, stacked by groups to show total contrast.  (Using Exploded Data).</w:t>
      </w:r>
    </w:p>
    <w:p w:rsidR="000D07D9" w:rsidRDefault="00FE501C" w:rsidP="000D07D9">
      <w:pPr>
        <w:pStyle w:val="Caption"/>
        <w:keepNext/>
      </w:pPr>
      <w:r>
        <w:rPr>
          <w:noProof/>
        </w:rPr>
        <w:drawing>
          <wp:inline distT="0" distB="0" distL="0" distR="0">
            <wp:extent cx="2489200" cy="1405760"/>
            <wp:effectExtent l="25400" t="0" r="0" b="0"/>
            <wp:docPr id="19" name="Picture 12" descr=":plots:Exploded Data - Level 3:JItterOfGroup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s:Exploded Data - Level 3:JItterOfGroupsA.png"/>
                    <pic:cNvPicPr>
                      <a:picLocks noChangeAspect="1" noChangeArrowheads="1"/>
                    </pic:cNvPicPr>
                  </pic:nvPicPr>
                  <pic:blipFill>
                    <a:blip r:embed="rId19"/>
                    <a:srcRect/>
                    <a:stretch>
                      <a:fillRect/>
                    </a:stretch>
                  </pic:blipFill>
                  <pic:spPr bwMode="auto">
                    <a:xfrm>
                      <a:off x="0" y="0"/>
                      <a:ext cx="2489760" cy="1406076"/>
                    </a:xfrm>
                    <a:prstGeom prst="rect">
                      <a:avLst/>
                    </a:prstGeom>
                    <a:noFill/>
                    <a:ln w="9525">
                      <a:noFill/>
                      <a:miter lim="800000"/>
                      <a:headEnd/>
                      <a:tailEnd/>
                    </a:ln>
                  </pic:spPr>
                </pic:pic>
              </a:graphicData>
            </a:graphic>
          </wp:inline>
        </w:drawing>
      </w:r>
      <w:r w:rsidR="000D07D9" w:rsidRPr="000D07D9">
        <w:rPr>
          <w:noProof/>
        </w:rPr>
        <w:drawing>
          <wp:inline distT="0" distB="0" distL="0" distR="0">
            <wp:extent cx="2946400" cy="1532695"/>
            <wp:effectExtent l="25400" t="0" r="0" b="0"/>
            <wp:docPr id="21" name="Picture 13" descr=":plots:Exploded Data - Level 3:JItterOfGroup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Exploded Data - Level 3:JItterOfGroupsB.png"/>
                    <pic:cNvPicPr>
                      <a:picLocks noChangeAspect="1" noChangeArrowheads="1"/>
                    </pic:cNvPicPr>
                  </pic:nvPicPr>
                  <pic:blipFill>
                    <a:blip r:embed="rId20"/>
                    <a:srcRect/>
                    <a:stretch>
                      <a:fillRect/>
                    </a:stretch>
                  </pic:blipFill>
                  <pic:spPr bwMode="auto">
                    <a:xfrm>
                      <a:off x="0" y="0"/>
                      <a:ext cx="2946400" cy="1532695"/>
                    </a:xfrm>
                    <a:prstGeom prst="rect">
                      <a:avLst/>
                    </a:prstGeom>
                    <a:noFill/>
                    <a:ln w="9525">
                      <a:noFill/>
                      <a:miter lim="800000"/>
                      <a:headEnd/>
                      <a:tailEnd/>
                    </a:ln>
                  </pic:spPr>
                </pic:pic>
              </a:graphicData>
            </a:graphic>
          </wp:inline>
        </w:drawing>
      </w:r>
    </w:p>
    <w:p w:rsidR="000D07D9" w:rsidRDefault="000D07D9" w:rsidP="000D07D9">
      <w:pPr>
        <w:pStyle w:val="Caption"/>
      </w:pPr>
      <w:r>
        <w:t xml:space="preserve">Figure </w:t>
      </w:r>
      <w:fldSimple w:instr=" SEQ Figure \* ARABIC ">
        <w:r w:rsidR="003837E9">
          <w:rPr>
            <w:noProof/>
          </w:rPr>
          <w:t>11</w:t>
        </w:r>
      </w:fldSimple>
      <w:r>
        <w:t xml:space="preserve"> - Basic Shapes of Jitter Plots Remain Consistent from Level 2 to Level 3</w:t>
      </w:r>
    </w:p>
    <w:p w:rsidR="007F588A" w:rsidRDefault="007F588A" w:rsidP="003C55D8">
      <w:pPr>
        <w:pStyle w:val="Heading2"/>
      </w:pPr>
      <w:bookmarkStart w:id="7" w:name="_Toc146787689"/>
      <w:r>
        <w:t>Comparison of Network Analysis Using Level Two and Level Three Data</w:t>
      </w:r>
      <w:bookmarkEnd w:id="7"/>
    </w:p>
    <w:p w:rsidR="007F588A" w:rsidRPr="007F588A" w:rsidRDefault="007F588A" w:rsidP="007F588A"/>
    <w:p w:rsidR="003C55D8" w:rsidRDefault="003C55D8" w:rsidP="003C55D8">
      <w:pPr>
        <w:pStyle w:val="Heading2"/>
      </w:pPr>
      <w:bookmarkStart w:id="8" w:name="_Toc146787690"/>
      <w:r>
        <w:t>Level 4 – Weighted Extraction of Exploded Bi-Directional CANS Data</w:t>
      </w:r>
      <w:bookmarkEnd w:id="8"/>
    </w:p>
    <w:p w:rsidR="00D4197D" w:rsidRDefault="00D4197D" w:rsidP="003C55D8">
      <w:r>
        <w:t>There are differences in how the weighted extraction occurs in different source data sets.  This is because the weights are semantically different.  Response cycles in an online course are predictable and follow a rhythm.  Bug response data, in contrast, follows a different rhythm.  We will provide examples of how we conceptually and physically extract data from two different projects – the case study of a completely online course, which we have discussed exclusively to this point; and the MyLyn open source project, which represents a second set of important online data.</w:t>
      </w:r>
    </w:p>
    <w:p w:rsidR="00FD0AB0" w:rsidRDefault="00FD0AB0" w:rsidP="00FD0AB0">
      <w:pPr>
        <w:pStyle w:val="Heading3"/>
      </w:pPr>
      <w:bookmarkStart w:id="9" w:name="_Toc146787691"/>
      <w:r>
        <w:t>Online Course Data</w:t>
      </w:r>
      <w:bookmarkEnd w:id="9"/>
    </w:p>
    <w:p w:rsidR="00FD0AB0" w:rsidRDefault="00FD0AB0" w:rsidP="00FD0AB0"/>
    <w:p w:rsidR="0080070C" w:rsidRDefault="00FD0AB0" w:rsidP="00FD0AB0">
      <w:pPr>
        <w:pStyle w:val="Heading3"/>
      </w:pPr>
      <w:bookmarkStart w:id="10" w:name="_Toc146787692"/>
      <w:r>
        <w:t>MyLyn Data</w:t>
      </w:r>
      <w:bookmarkEnd w:id="10"/>
    </w:p>
    <w:p w:rsidR="00D76EAA" w:rsidRDefault="00396946" w:rsidP="0080070C">
      <w:r>
        <w:t>When we analyze Mylyn data, t</w:t>
      </w:r>
      <w:r w:rsidR="00D76EAA">
        <w:t>ime is experienced differently.  There are not the firm deadlines, begin times or end times that occur in an online class.  In this case, visualizing data over the course of years is important.  Here, we look at five different bugs, and when the most conversational activity occurred around those bugs.  in order from bottom to top, the bugs are:</w:t>
      </w:r>
    </w:p>
    <w:p w:rsidR="00D76EAA" w:rsidRDefault="00D76EAA" w:rsidP="00D76EAA">
      <w:pPr>
        <w:pStyle w:val="ListParagraph"/>
        <w:numPr>
          <w:ilvl w:val="0"/>
          <w:numId w:val="3"/>
        </w:numPr>
      </w:pPr>
      <w:r>
        <w:t>d</w:t>
      </w:r>
    </w:p>
    <w:p w:rsidR="00D76EAA" w:rsidRDefault="00D76EAA" w:rsidP="00D76EAA">
      <w:pPr>
        <w:pStyle w:val="ListParagraph"/>
        <w:numPr>
          <w:ilvl w:val="0"/>
          <w:numId w:val="3"/>
        </w:numPr>
      </w:pPr>
      <w:r>
        <w:t>d</w:t>
      </w:r>
    </w:p>
    <w:p w:rsidR="00D76EAA" w:rsidRDefault="00D76EAA" w:rsidP="00D76EAA"/>
    <w:p w:rsidR="00FD0AB0" w:rsidRPr="0080070C" w:rsidRDefault="00D76EAA" w:rsidP="00D76EAA">
      <w:r>
        <w:t>Weight, however, exists in a conceptually similar way.  The calculations of weight for the MyLyn data reflect a time distance that is more linear; with more time passing between communication serving as an indication that the intensity of back and forth conversation is low; and on a per bug, relative scale, the most heavily weighted (shortest time distance</w:t>
      </w:r>
      <w:r w:rsidR="00076411">
        <w:t>) communication is likely to occur as people solve problems related to the bugs.  This pattern is shown in figures 12 and 13 (xxxSG).</w:t>
      </w:r>
    </w:p>
    <w:p w:rsidR="00D76EAA" w:rsidRDefault="0080070C" w:rsidP="00D76EAA">
      <w:pPr>
        <w:keepNext/>
      </w:pPr>
      <w:r>
        <w:rPr>
          <w:noProof/>
        </w:rPr>
        <w:drawing>
          <wp:inline distT="0" distB="0" distL="0" distR="0">
            <wp:extent cx="5943600" cy="4716145"/>
            <wp:effectExtent l="25400" t="0" r="0" b="0"/>
            <wp:docPr id="3" name="Picture 2" descr=":::61.  Mylyn Data:TimeSeriesAnalysis:qplot-release-weight-faceted_bug-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1.  Mylyn Data:TimeSeriesAnalysis:qplot-release-weight-faceted_bug-year.pdf"/>
                    <pic:cNvPicPr>
                      <a:picLocks noChangeAspect="1" noChangeArrowheads="1"/>
                    </pic:cNvPicPr>
                  </pic:nvPicPr>
                  <ve:AlternateContent xmlns:ma="http://schemas.microsoft.com/office/mac/drawingml/2008/main">
                    <ve:Choice Requires="ma">
                      <pic:blipFill>
                        <a:blip r:embed="rId21"/>
                        <a:srcRect/>
                        <a:stretch>
                          <a:fillRect/>
                        </a:stretch>
                      </pic:blipFill>
                    </ve:Choice>
                    <ve:Fallback xmlns:ma="http://schemas.microsoft.com/office/mac/drawingml/2008/main" xmln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pic:blipFill>
                        <a:blip r:embed="rId22"/>
                        <a:srcRect/>
                        <a:stretch>
                          <a:fillRect/>
                        </a:stretch>
                      </pic:blipFill>
                    </ve:Fallback>
                  </ve:AlternateContent>
                  <pic:spPr bwMode="auto">
                    <a:xfrm>
                      <a:off x="0" y="0"/>
                      <a:ext cx="5943600" cy="4716145"/>
                    </a:xfrm>
                    <a:prstGeom prst="rect">
                      <a:avLst/>
                    </a:prstGeom>
                    <a:noFill/>
                    <a:ln w="9525">
                      <a:noFill/>
                      <a:miter lim="800000"/>
                      <a:headEnd/>
                      <a:tailEnd/>
                    </a:ln>
                  </pic:spPr>
                </pic:pic>
              </a:graphicData>
            </a:graphic>
          </wp:inline>
        </w:drawing>
      </w:r>
    </w:p>
    <w:p w:rsidR="0080070C" w:rsidRDefault="00D76EAA" w:rsidP="00D76EAA">
      <w:pPr>
        <w:pStyle w:val="Caption"/>
      </w:pPr>
      <w:r>
        <w:t xml:space="preserve">Figure </w:t>
      </w:r>
      <w:fldSimple w:instr=" SEQ Figure \* ARABIC ">
        <w:r w:rsidR="003837E9">
          <w:rPr>
            <w:noProof/>
          </w:rPr>
          <w:t>12</w:t>
        </w:r>
      </w:fldSimple>
      <w:r>
        <w:t xml:space="preserve"> - Five most active bugs by year of activity</w:t>
      </w:r>
    </w:p>
    <w:p w:rsidR="00076411" w:rsidRDefault="0080070C" w:rsidP="00076411">
      <w:pPr>
        <w:keepNext/>
      </w:pPr>
      <w:r>
        <w:rPr>
          <w:noProof/>
        </w:rPr>
        <w:drawing>
          <wp:inline distT="0" distB="0" distL="0" distR="0">
            <wp:extent cx="5943600" cy="5931535"/>
            <wp:effectExtent l="25400" t="0" r="0" b="0"/>
            <wp:docPr id="1" name="Picture 1" descr=":::61.  Mylyn Data:TimeSeriesAnalysi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  Mylyn Data:TimeSeriesAnalysis:f4.png"/>
                    <pic:cNvPicPr>
                      <a:picLocks noChangeAspect="1" noChangeArrowheads="1"/>
                    </pic:cNvPicPr>
                  </pic:nvPicPr>
                  <pic:blipFill>
                    <a:blip r:embed="rId23"/>
                    <a:srcRect/>
                    <a:stretch>
                      <a:fillRect/>
                    </a:stretch>
                  </pic:blipFill>
                  <pic:spPr bwMode="auto">
                    <a:xfrm>
                      <a:off x="0" y="0"/>
                      <a:ext cx="5943600" cy="5931535"/>
                    </a:xfrm>
                    <a:prstGeom prst="rect">
                      <a:avLst/>
                    </a:prstGeom>
                    <a:noFill/>
                    <a:ln w="9525">
                      <a:noFill/>
                      <a:miter lim="800000"/>
                      <a:headEnd/>
                      <a:tailEnd/>
                    </a:ln>
                  </pic:spPr>
                </pic:pic>
              </a:graphicData>
            </a:graphic>
          </wp:inline>
        </w:drawing>
      </w:r>
    </w:p>
    <w:p w:rsidR="0030162C" w:rsidRPr="00FD0AB0" w:rsidRDefault="00076411" w:rsidP="00076411">
      <w:pPr>
        <w:pStyle w:val="Caption"/>
      </w:pPr>
      <w:r>
        <w:t xml:space="preserve">Figure </w:t>
      </w:r>
      <w:fldSimple w:instr=" SEQ Figure \* ARABIC ">
        <w:r w:rsidR="003837E9">
          <w:rPr>
            <w:noProof/>
          </w:rPr>
          <w:t>13</w:t>
        </w:r>
      </w:fldSimple>
      <w:r>
        <w:t xml:space="preserve"> - Incorporating Release and Time</w:t>
      </w:r>
    </w:p>
    <w:p w:rsidR="00837CA3" w:rsidRDefault="00837CA3" w:rsidP="00837CA3">
      <w:pPr>
        <w:pStyle w:val="Heading2"/>
      </w:pPr>
      <w:bookmarkStart w:id="11" w:name="_Toc146787693"/>
      <w:r>
        <w:t>An Example Analysis Process for Mylyn Data</w:t>
      </w:r>
    </w:p>
    <w:p w:rsidR="00837CA3" w:rsidRDefault="00837CA3" w:rsidP="00837CA3">
      <w:r>
        <w:t xml:space="preserve">To extract Mylyn Data, there are a number of steps we follow, depending on the specific data.  For network analytic data, we have a MySQL stored procedure that will pull data for all of the releases.  Simply execute the following command: </w:t>
      </w:r>
      <w:r w:rsidRPr="002669E4">
        <w:t>call cans_warehouse.research_mylyn_release_extract_driver</w:t>
      </w:r>
      <w:r>
        <w:t xml:space="preserve"> from a database prompt in the CANS_WAREHOUSE database.</w:t>
      </w:r>
    </w:p>
    <w:p w:rsidR="00837CA3" w:rsidRPr="002669E4" w:rsidRDefault="00837CA3" w:rsidP="00837CA3"/>
    <w:p w:rsidR="0030162C" w:rsidRPr="00E767DC" w:rsidRDefault="00F66EC3" w:rsidP="00F66EC3">
      <w:pPr>
        <w:pStyle w:val="Heading1"/>
      </w:pPr>
      <w:r>
        <w:t>References</w:t>
      </w:r>
      <w:bookmarkEnd w:id="11"/>
    </w:p>
    <w:p w:rsidR="0030162C" w:rsidRDefault="003F4832" w:rsidP="0030162C">
      <w:pPr>
        <w:ind w:left="540" w:hanging="540"/>
        <w:rPr>
          <w:sz w:val="20"/>
        </w:rPr>
      </w:pPr>
      <w:r>
        <w:fldChar w:fldCharType="begin"/>
      </w:r>
      <w:r w:rsidR="0030162C">
        <w:instrText>ADDIN BB</w:instrText>
      </w:r>
      <w:r>
        <w:fldChar w:fldCharType="separate"/>
      </w:r>
      <w:r w:rsidR="0030162C">
        <w:rPr>
          <w:sz w:val="20"/>
        </w:rPr>
        <w:t xml:space="preserve">Goggins, S., Galyen, K., &amp; Laffey, J. (2010a). </w:t>
      </w:r>
      <w:r w:rsidR="0030162C">
        <w:rPr>
          <w:i/>
          <w:sz w:val="20"/>
        </w:rPr>
        <w:t>Network Analysis of Trace Data for the Support of Group Work: Activity Patterns in a Completely Online Course</w:t>
      </w:r>
      <w:r w:rsidR="0030162C">
        <w:rPr>
          <w:sz w:val="20"/>
        </w:rPr>
        <w:t>. Proceedings from ACM Group 2010, Sanibel Island, FL.</w:t>
      </w:r>
    </w:p>
    <w:p w:rsidR="0030162C" w:rsidRDefault="0030162C" w:rsidP="0030162C">
      <w:pPr>
        <w:ind w:left="540" w:hanging="540"/>
        <w:rPr>
          <w:sz w:val="20"/>
        </w:rPr>
      </w:pPr>
      <w:r>
        <w:rPr>
          <w:sz w:val="20"/>
        </w:rPr>
        <w:t xml:space="preserve">Goggins, S. P., Laffey, J., Amelung, C., &amp; Gallagher, M. (2010b). </w:t>
      </w:r>
      <w:r>
        <w:rPr>
          <w:i/>
          <w:sz w:val="20"/>
        </w:rPr>
        <w:t>Social Intelligence In Completely Online Groups</w:t>
      </w:r>
      <w:r>
        <w:rPr>
          <w:sz w:val="20"/>
        </w:rPr>
        <w:t>. Proceedings from IEEE International Conference on Social Computing, Minneapolis, MN.</w:t>
      </w:r>
    </w:p>
    <w:p w:rsidR="00E767DC" w:rsidRPr="0030162C" w:rsidRDefault="003F4832" w:rsidP="0030162C">
      <w:r>
        <w:fldChar w:fldCharType="end"/>
      </w:r>
    </w:p>
    <w:sectPr w:rsidR="00E767DC" w:rsidRPr="0030162C" w:rsidSect="00E767DC">
      <w:headerReference w:type="even" r:id="rId24"/>
      <w:headerReference w:type="default" r:id="rId25"/>
      <w:pgSz w:w="12240" w:h="15840"/>
      <w:pgMar w:top="1440" w:right="1440" w:bottom="1440" w:left="1440" w:gutter="0"/>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id="-1">
    <w:p w:rsidR="003837E9" w:rsidRDefault="003837E9">
      <w:pPr>
        <w:pStyle w:val="FootnoteText"/>
      </w:pPr>
      <w:r>
        <w:rPr>
          <w:rStyle w:val="FootnoteReference"/>
        </w:rPr>
        <w:footnoteRef/>
      </w:r>
      <w:r>
        <w:t xml:space="preserve"> </w:t>
      </w:r>
      <w:r w:rsidRPr="00BE5091">
        <w:rPr>
          <w:sz w:val="20"/>
        </w:rPr>
        <w:t>The initial explosion creates a “Time distance weight”, which means that the visualizations in this section and the one prior are inverted, compared with Level 4 network graphs, described later.</w:t>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37E9" w:rsidRDefault="003837E9" w:rsidP="0062153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837E9" w:rsidRDefault="003837E9" w:rsidP="0062153F">
    <w:pPr>
      <w:pStyle w:val="Header"/>
      <w:ind w:right="360"/>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37E9" w:rsidRDefault="003837E9" w:rsidP="0062153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55D1">
      <w:rPr>
        <w:rStyle w:val="PageNumber"/>
        <w:noProof/>
      </w:rPr>
      <w:t>14</w:t>
    </w:r>
    <w:r>
      <w:rPr>
        <w:rStyle w:val="PageNumber"/>
      </w:rPr>
      <w:fldChar w:fldCharType="end"/>
    </w:r>
  </w:p>
  <w:p w:rsidR="003837E9" w:rsidRPr="0062153F" w:rsidRDefault="003837E9" w:rsidP="0062153F">
    <w:pPr>
      <w:pStyle w:val="Header"/>
      <w:ind w:right="360"/>
      <w:rPr>
        <w:b/>
        <w:color w:val="FF0000"/>
      </w:rPr>
    </w:pPr>
    <w:r w:rsidRPr="0062153F">
      <w:rPr>
        <w:b/>
        <w:color w:val="FF0000"/>
      </w:rPr>
      <w:t>Sean P. Goggins</w:t>
    </w:r>
  </w:p>
  <w:p w:rsidR="003837E9" w:rsidRPr="0062153F" w:rsidRDefault="003837E9">
    <w:pPr>
      <w:pStyle w:val="Header"/>
      <w:rPr>
        <w:b/>
        <w:color w:val="FF0000"/>
      </w:rPr>
    </w:pPr>
    <w:r w:rsidRPr="0062153F">
      <w:rPr>
        <w:b/>
        <w:color w:val="FF0000"/>
      </w:rPr>
      <w:t>Publication in Development</w:t>
    </w:r>
  </w:p>
  <w:p w:rsidR="003837E9" w:rsidRPr="0062153F" w:rsidRDefault="003837E9">
    <w:pPr>
      <w:pStyle w:val="Header"/>
      <w:rPr>
        <w:b/>
        <w:color w:val="FF0000"/>
      </w:rPr>
    </w:pPr>
    <w:r w:rsidRPr="0062153F">
      <w:rPr>
        <w:b/>
        <w:color w:val="FF0000"/>
      </w:rPr>
      <w:t>DO NOT DISTRIBUTE</w:t>
    </w: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F400B9D"/>
    <w:multiLevelType w:val="hybridMultilevel"/>
    <w:tmpl w:val="517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227024"/>
    <w:multiLevelType w:val="hybridMultilevel"/>
    <w:tmpl w:val="D50CD8EC"/>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2">
    <w:nsid w:val="66EF31F0"/>
    <w:multiLevelType w:val="hybridMultilevel"/>
    <w:tmpl w:val="11B6B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embedSystemFonts/>
  <w:doNotTrackMoves/>
  <w:defaultTabStop w:val="720"/>
  <w:drawingGridHorizontalSpacing w:val="360"/>
  <w:drawingGridVerticalSpacing w:val="360"/>
  <w:displayHorizontalDrawingGridEvery w:val="0"/>
  <w:displayVerticalDrawingGridEvery w:val="0"/>
  <w:characterSpacingControl w:val="doNotCompress"/>
  <w:savePreviewPicture/>
  <w:compat>
    <w:doNotAutofitConstrainedTables/>
    <w:splitPgBreakAndParaMark/>
    <w:doNotVertAlignCellWithSp/>
    <w:doNotBreakConstrainedForcedTable/>
    <w:useAnsiKerningPairs/>
    <w:cachedColBalance/>
  </w:compat>
  <w:rsids>
    <w:rsidRoot w:val="003855DE"/>
    <w:rsid w:val="0003240C"/>
    <w:rsid w:val="000446FF"/>
    <w:rsid w:val="00065C59"/>
    <w:rsid w:val="00076411"/>
    <w:rsid w:val="00093263"/>
    <w:rsid w:val="000B7A4E"/>
    <w:rsid w:val="000D07D9"/>
    <w:rsid w:val="00146222"/>
    <w:rsid w:val="001736DE"/>
    <w:rsid w:val="00197587"/>
    <w:rsid w:val="001D5633"/>
    <w:rsid w:val="00200AF6"/>
    <w:rsid w:val="00220183"/>
    <w:rsid w:val="002314B7"/>
    <w:rsid w:val="002455E6"/>
    <w:rsid w:val="002669E4"/>
    <w:rsid w:val="002C3D3D"/>
    <w:rsid w:val="002D0D94"/>
    <w:rsid w:val="002D1A75"/>
    <w:rsid w:val="002D7A92"/>
    <w:rsid w:val="0030162C"/>
    <w:rsid w:val="00311820"/>
    <w:rsid w:val="0032436E"/>
    <w:rsid w:val="00351D0D"/>
    <w:rsid w:val="00381F7E"/>
    <w:rsid w:val="003837E9"/>
    <w:rsid w:val="003855DE"/>
    <w:rsid w:val="00395535"/>
    <w:rsid w:val="00396946"/>
    <w:rsid w:val="003C55D8"/>
    <w:rsid w:val="003F4832"/>
    <w:rsid w:val="00437FDE"/>
    <w:rsid w:val="004B68A8"/>
    <w:rsid w:val="0050766D"/>
    <w:rsid w:val="005222B5"/>
    <w:rsid w:val="005448CF"/>
    <w:rsid w:val="00573897"/>
    <w:rsid w:val="005C1FE8"/>
    <w:rsid w:val="005F125D"/>
    <w:rsid w:val="0062153F"/>
    <w:rsid w:val="00655590"/>
    <w:rsid w:val="0066328F"/>
    <w:rsid w:val="00663A17"/>
    <w:rsid w:val="006E6897"/>
    <w:rsid w:val="00706FA1"/>
    <w:rsid w:val="00760D00"/>
    <w:rsid w:val="007A64D9"/>
    <w:rsid w:val="007F588A"/>
    <w:rsid w:val="0080070C"/>
    <w:rsid w:val="00837CA3"/>
    <w:rsid w:val="00896843"/>
    <w:rsid w:val="008D7D1C"/>
    <w:rsid w:val="00902453"/>
    <w:rsid w:val="00910AE9"/>
    <w:rsid w:val="00960DE7"/>
    <w:rsid w:val="00965B22"/>
    <w:rsid w:val="0098287D"/>
    <w:rsid w:val="009C172A"/>
    <w:rsid w:val="009F034C"/>
    <w:rsid w:val="009F66E7"/>
    <w:rsid w:val="00A1611E"/>
    <w:rsid w:val="00A3337F"/>
    <w:rsid w:val="00A34B1C"/>
    <w:rsid w:val="00A44EF8"/>
    <w:rsid w:val="00A82BD0"/>
    <w:rsid w:val="00B32AEC"/>
    <w:rsid w:val="00B41AD3"/>
    <w:rsid w:val="00B555D1"/>
    <w:rsid w:val="00BC1A9C"/>
    <w:rsid w:val="00BE27E0"/>
    <w:rsid w:val="00BE5091"/>
    <w:rsid w:val="00C649ED"/>
    <w:rsid w:val="00C759BE"/>
    <w:rsid w:val="00CA4A83"/>
    <w:rsid w:val="00CD79BA"/>
    <w:rsid w:val="00CF5AB6"/>
    <w:rsid w:val="00D4197D"/>
    <w:rsid w:val="00D47EC9"/>
    <w:rsid w:val="00D67171"/>
    <w:rsid w:val="00D76EAA"/>
    <w:rsid w:val="00DA1728"/>
    <w:rsid w:val="00E21A59"/>
    <w:rsid w:val="00E546DB"/>
    <w:rsid w:val="00E70461"/>
    <w:rsid w:val="00E72681"/>
    <w:rsid w:val="00E767DC"/>
    <w:rsid w:val="00ED757B"/>
    <w:rsid w:val="00F22DBE"/>
    <w:rsid w:val="00F66EC3"/>
    <w:rsid w:val="00F76C59"/>
    <w:rsid w:val="00F87E28"/>
    <w:rsid w:val="00FA221D"/>
    <w:rsid w:val="00FB46D6"/>
    <w:rsid w:val="00FD0AB0"/>
    <w:rsid w:val="00FD4D07"/>
    <w:rsid w:val="00FE501C"/>
  </w:rsids>
  <m:mathPr>
    <m:mathFont m:val="Lucida Grande"/>
    <m:brkBin m:val="before"/>
    <m:brkBinSub m:val="--"/>
    <m:smallFrac m:val="off"/>
    <m:dispDef m:val="off"/>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nhideWhenUsed="0" w:qFormat="1"/>
    <w:lsdException w:name="Default Paragraph Fo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 List" w:uiPriority="0"/>
    <w:lsdException w:name="Table Grid" w:semiHidden="0"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E6D"/>
    <w:rPr>
      <w:rFonts w:ascii="Times New Roman" w:hAnsi="Times New Roman"/>
      <w:sz w:val="22"/>
    </w:rPr>
  </w:style>
  <w:style w:type="paragraph" w:styleId="Heading1">
    <w:name w:val="heading 1"/>
    <w:basedOn w:val="Normal"/>
    <w:next w:val="Normal"/>
    <w:link w:val="Heading1Char"/>
    <w:uiPriority w:val="99"/>
    <w:qFormat/>
    <w:rsid w:val="00E767D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F66EC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A64D9"/>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styleId="Hyperlink">
    <w:name w:val="Hyperlink"/>
    <w:basedOn w:val="DefaultParagraphFont"/>
    <w:uiPriority w:val="99"/>
    <w:semiHidden/>
    <w:unhideWhenUsed/>
    <w:rsid w:val="00930E6D"/>
    <w:rPr>
      <w:color w:val="0000FF"/>
      <w:u w:val="single"/>
    </w:rPr>
  </w:style>
  <w:style w:type="paragraph" w:styleId="Title">
    <w:name w:val="Title"/>
    <w:basedOn w:val="Normal"/>
    <w:next w:val="Normal"/>
    <w:link w:val="TitleChar"/>
    <w:uiPriority w:val="99"/>
    <w:qFormat/>
    <w:rsid w:val="003855DE"/>
    <w:pPr>
      <w:pBdr>
        <w:bottom w:val="single" w:sz="8" w:space="4" w:color="4F81BD" w:themeColor="accent1"/>
      </w:pBdr>
      <w:spacing w:after="300"/>
      <w:contextualSpacing/>
    </w:pPr>
    <w:rPr>
      <w:rFonts w:asciiTheme="majorHAnsi" w:eastAsiaTheme="majorEastAsia" w:hAnsiTheme="majorHAnsi" w:cstheme="majorBidi"/>
      <w:color w:val="183A63" w:themeColor="text2" w:themeShade="CC"/>
      <w:spacing w:val="5"/>
      <w:kern w:val="28"/>
      <w:sz w:val="52"/>
      <w:szCs w:val="52"/>
    </w:rPr>
  </w:style>
  <w:style w:type="character" w:customStyle="1" w:styleId="TitleChar">
    <w:name w:val="Title Char"/>
    <w:basedOn w:val="DefaultParagraphFont"/>
    <w:link w:val="Title"/>
    <w:uiPriority w:val="99"/>
    <w:rsid w:val="003855DE"/>
    <w:rPr>
      <w:rFonts w:asciiTheme="majorHAnsi" w:eastAsiaTheme="majorEastAsia" w:hAnsiTheme="majorHAnsi" w:cstheme="majorBidi"/>
      <w:color w:val="183A63" w:themeColor="text2" w:themeShade="CC"/>
      <w:spacing w:val="5"/>
      <w:kern w:val="28"/>
      <w:sz w:val="52"/>
      <w:szCs w:val="52"/>
    </w:rPr>
  </w:style>
  <w:style w:type="character" w:customStyle="1" w:styleId="Heading1Char">
    <w:name w:val="Heading 1 Char"/>
    <w:basedOn w:val="DefaultParagraphFont"/>
    <w:link w:val="Heading1"/>
    <w:uiPriority w:val="99"/>
    <w:rsid w:val="00E767DC"/>
    <w:rPr>
      <w:rFonts w:asciiTheme="majorHAnsi" w:eastAsiaTheme="majorEastAsia" w:hAnsiTheme="majorHAnsi" w:cstheme="majorBidi"/>
      <w:b/>
      <w:bCs/>
      <w:color w:val="345A8A" w:themeColor="accent1" w:themeShade="B5"/>
      <w:sz w:val="32"/>
      <w:szCs w:val="32"/>
    </w:rPr>
  </w:style>
  <w:style w:type="paragraph" w:styleId="Caption">
    <w:name w:val="caption"/>
    <w:basedOn w:val="Normal"/>
    <w:next w:val="Normal"/>
    <w:uiPriority w:val="99"/>
    <w:semiHidden/>
    <w:unhideWhenUsed/>
    <w:qFormat/>
    <w:rsid w:val="00C759BE"/>
    <w:pPr>
      <w:spacing w:after="200"/>
    </w:pPr>
    <w:rPr>
      <w:b/>
      <w:bCs/>
      <w:color w:val="4F81BD" w:themeColor="accent1"/>
      <w:sz w:val="18"/>
      <w:szCs w:val="18"/>
    </w:rPr>
  </w:style>
  <w:style w:type="table" w:styleId="TableGrid">
    <w:name w:val="Table Grid"/>
    <w:basedOn w:val="TableNormal"/>
    <w:uiPriority w:val="99"/>
    <w:rsid w:val="005448CF"/>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99"/>
    <w:qFormat/>
    <w:rsid w:val="005C1FE8"/>
    <w:pPr>
      <w:ind w:left="720"/>
      <w:contextualSpacing/>
    </w:pPr>
  </w:style>
  <w:style w:type="paragraph" w:styleId="Header">
    <w:name w:val="header"/>
    <w:basedOn w:val="Normal"/>
    <w:link w:val="HeaderChar"/>
    <w:uiPriority w:val="99"/>
    <w:semiHidden/>
    <w:unhideWhenUsed/>
    <w:rsid w:val="0062153F"/>
    <w:pPr>
      <w:tabs>
        <w:tab w:val="center" w:pos="4320"/>
        <w:tab w:val="right" w:pos="8640"/>
      </w:tabs>
    </w:pPr>
  </w:style>
  <w:style w:type="character" w:customStyle="1" w:styleId="HeaderChar">
    <w:name w:val="Header Char"/>
    <w:basedOn w:val="DefaultParagraphFont"/>
    <w:link w:val="Header"/>
    <w:uiPriority w:val="99"/>
    <w:semiHidden/>
    <w:rsid w:val="0062153F"/>
    <w:rPr>
      <w:rFonts w:ascii="Times New Roman" w:hAnsi="Times New Roman"/>
      <w:sz w:val="22"/>
    </w:rPr>
  </w:style>
  <w:style w:type="paragraph" w:styleId="Footer">
    <w:name w:val="footer"/>
    <w:basedOn w:val="Normal"/>
    <w:link w:val="FooterChar"/>
    <w:uiPriority w:val="99"/>
    <w:semiHidden/>
    <w:unhideWhenUsed/>
    <w:rsid w:val="0062153F"/>
    <w:pPr>
      <w:tabs>
        <w:tab w:val="center" w:pos="4320"/>
        <w:tab w:val="right" w:pos="8640"/>
      </w:tabs>
    </w:pPr>
  </w:style>
  <w:style w:type="character" w:customStyle="1" w:styleId="FooterChar">
    <w:name w:val="Footer Char"/>
    <w:basedOn w:val="DefaultParagraphFont"/>
    <w:link w:val="Footer"/>
    <w:uiPriority w:val="99"/>
    <w:semiHidden/>
    <w:rsid w:val="0062153F"/>
    <w:rPr>
      <w:rFonts w:ascii="Times New Roman" w:hAnsi="Times New Roman"/>
      <w:sz w:val="22"/>
    </w:rPr>
  </w:style>
  <w:style w:type="character" w:styleId="PageNumber">
    <w:name w:val="page number"/>
    <w:basedOn w:val="DefaultParagraphFont"/>
    <w:uiPriority w:val="99"/>
    <w:semiHidden/>
    <w:unhideWhenUsed/>
    <w:rsid w:val="0062153F"/>
  </w:style>
  <w:style w:type="character" w:customStyle="1" w:styleId="Heading2Char">
    <w:name w:val="Heading 2 Char"/>
    <w:basedOn w:val="DefaultParagraphFont"/>
    <w:link w:val="Heading2"/>
    <w:uiPriority w:val="9"/>
    <w:rsid w:val="00F66EC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A64D9"/>
    <w:rPr>
      <w:rFonts w:asciiTheme="majorHAnsi" w:eastAsiaTheme="majorEastAsia" w:hAnsiTheme="majorHAnsi" w:cstheme="majorBidi"/>
      <w:b/>
      <w:bCs/>
      <w:color w:val="4F81BD" w:themeColor="accent1"/>
      <w:sz w:val="22"/>
    </w:rPr>
  </w:style>
  <w:style w:type="paragraph" w:styleId="FootnoteText">
    <w:name w:val="footnote text"/>
    <w:basedOn w:val="Normal"/>
    <w:link w:val="FootnoteTextChar"/>
    <w:uiPriority w:val="99"/>
    <w:semiHidden/>
    <w:unhideWhenUsed/>
    <w:rsid w:val="00BE5091"/>
    <w:rPr>
      <w:sz w:val="24"/>
    </w:rPr>
  </w:style>
  <w:style w:type="character" w:customStyle="1" w:styleId="FootnoteTextChar">
    <w:name w:val="Footnote Text Char"/>
    <w:basedOn w:val="DefaultParagraphFont"/>
    <w:link w:val="FootnoteText"/>
    <w:uiPriority w:val="99"/>
    <w:semiHidden/>
    <w:rsid w:val="00BE5091"/>
    <w:rPr>
      <w:rFonts w:ascii="Times New Roman" w:hAnsi="Times New Roman"/>
    </w:rPr>
  </w:style>
  <w:style w:type="character" w:styleId="FootnoteReference">
    <w:name w:val="footnote reference"/>
    <w:basedOn w:val="DefaultParagraphFont"/>
    <w:uiPriority w:val="99"/>
    <w:semiHidden/>
    <w:unhideWhenUsed/>
    <w:rsid w:val="00BE5091"/>
    <w:rPr>
      <w:vertAlign w:val="superscript"/>
    </w:rPr>
  </w:style>
  <w:style w:type="paragraph" w:styleId="TOCHeading">
    <w:name w:val="TOC Heading"/>
    <w:basedOn w:val="Heading1"/>
    <w:next w:val="Normal"/>
    <w:uiPriority w:val="39"/>
    <w:unhideWhenUsed/>
    <w:qFormat/>
    <w:rsid w:val="00E546DB"/>
    <w:pPr>
      <w:spacing w:line="276" w:lineRule="auto"/>
      <w:outlineLvl w:val="9"/>
    </w:pPr>
    <w:rPr>
      <w:color w:val="365F91" w:themeColor="accent1" w:themeShade="BF"/>
      <w:sz w:val="28"/>
      <w:szCs w:val="28"/>
    </w:rPr>
  </w:style>
  <w:style w:type="paragraph" w:styleId="TOC1">
    <w:name w:val="toc 1"/>
    <w:basedOn w:val="Normal"/>
    <w:next w:val="Normal"/>
    <w:autoRedefine/>
    <w:uiPriority w:val="39"/>
    <w:semiHidden/>
    <w:unhideWhenUsed/>
    <w:rsid w:val="00E546DB"/>
    <w:pPr>
      <w:spacing w:before="120"/>
    </w:pPr>
    <w:rPr>
      <w:rFonts w:asciiTheme="majorHAnsi" w:hAnsiTheme="majorHAnsi"/>
      <w:b/>
      <w:color w:val="548DD4"/>
      <w:sz w:val="24"/>
    </w:rPr>
  </w:style>
  <w:style w:type="paragraph" w:styleId="TOC2">
    <w:name w:val="toc 2"/>
    <w:basedOn w:val="Normal"/>
    <w:next w:val="Normal"/>
    <w:autoRedefine/>
    <w:uiPriority w:val="39"/>
    <w:semiHidden/>
    <w:unhideWhenUsed/>
    <w:rsid w:val="00E546DB"/>
    <w:rPr>
      <w:rFonts w:asciiTheme="minorHAnsi" w:hAnsiTheme="minorHAnsi"/>
      <w:szCs w:val="22"/>
    </w:rPr>
  </w:style>
  <w:style w:type="paragraph" w:styleId="TOC3">
    <w:name w:val="toc 3"/>
    <w:basedOn w:val="Normal"/>
    <w:next w:val="Normal"/>
    <w:autoRedefine/>
    <w:uiPriority w:val="39"/>
    <w:semiHidden/>
    <w:unhideWhenUsed/>
    <w:rsid w:val="00E546DB"/>
    <w:pPr>
      <w:ind w:left="220"/>
    </w:pPr>
    <w:rPr>
      <w:rFonts w:asciiTheme="minorHAnsi" w:hAnsiTheme="minorHAnsi"/>
      <w:i/>
      <w:szCs w:val="22"/>
    </w:rPr>
  </w:style>
  <w:style w:type="paragraph" w:styleId="TOC4">
    <w:name w:val="toc 4"/>
    <w:basedOn w:val="Normal"/>
    <w:next w:val="Normal"/>
    <w:autoRedefine/>
    <w:uiPriority w:val="39"/>
    <w:semiHidden/>
    <w:unhideWhenUsed/>
    <w:rsid w:val="00E546DB"/>
    <w:pPr>
      <w:pBdr>
        <w:between w:val="double" w:sz="6" w:space="0" w:color="auto"/>
      </w:pBdr>
      <w:ind w:left="440"/>
    </w:pPr>
    <w:rPr>
      <w:rFonts w:asciiTheme="minorHAnsi" w:hAnsiTheme="minorHAnsi"/>
      <w:sz w:val="20"/>
      <w:szCs w:val="20"/>
    </w:rPr>
  </w:style>
  <w:style w:type="paragraph" w:styleId="TOC5">
    <w:name w:val="toc 5"/>
    <w:basedOn w:val="Normal"/>
    <w:next w:val="Normal"/>
    <w:autoRedefine/>
    <w:uiPriority w:val="39"/>
    <w:semiHidden/>
    <w:unhideWhenUsed/>
    <w:rsid w:val="00E546DB"/>
    <w:pPr>
      <w:pBdr>
        <w:between w:val="double" w:sz="6" w:space="0" w:color="auto"/>
      </w:pBdr>
      <w:ind w:left="660"/>
    </w:pPr>
    <w:rPr>
      <w:rFonts w:asciiTheme="minorHAnsi" w:hAnsiTheme="minorHAnsi"/>
      <w:sz w:val="20"/>
      <w:szCs w:val="20"/>
    </w:rPr>
  </w:style>
  <w:style w:type="paragraph" w:styleId="TOC6">
    <w:name w:val="toc 6"/>
    <w:basedOn w:val="Normal"/>
    <w:next w:val="Normal"/>
    <w:autoRedefine/>
    <w:uiPriority w:val="39"/>
    <w:semiHidden/>
    <w:unhideWhenUsed/>
    <w:rsid w:val="00E546DB"/>
    <w:pPr>
      <w:pBdr>
        <w:between w:val="double" w:sz="6" w:space="0" w:color="auto"/>
      </w:pBdr>
      <w:ind w:left="880"/>
    </w:pPr>
    <w:rPr>
      <w:rFonts w:asciiTheme="minorHAnsi" w:hAnsiTheme="minorHAnsi"/>
      <w:sz w:val="20"/>
      <w:szCs w:val="20"/>
    </w:rPr>
  </w:style>
  <w:style w:type="paragraph" w:styleId="TOC7">
    <w:name w:val="toc 7"/>
    <w:basedOn w:val="Normal"/>
    <w:next w:val="Normal"/>
    <w:autoRedefine/>
    <w:uiPriority w:val="39"/>
    <w:semiHidden/>
    <w:unhideWhenUsed/>
    <w:rsid w:val="00E546DB"/>
    <w:pPr>
      <w:pBdr>
        <w:between w:val="double" w:sz="6" w:space="0" w:color="auto"/>
      </w:pBdr>
      <w:ind w:left="1100"/>
    </w:pPr>
    <w:rPr>
      <w:rFonts w:asciiTheme="minorHAnsi" w:hAnsiTheme="minorHAnsi"/>
      <w:sz w:val="20"/>
      <w:szCs w:val="20"/>
    </w:rPr>
  </w:style>
  <w:style w:type="paragraph" w:styleId="TOC8">
    <w:name w:val="toc 8"/>
    <w:basedOn w:val="Normal"/>
    <w:next w:val="Normal"/>
    <w:autoRedefine/>
    <w:uiPriority w:val="39"/>
    <w:semiHidden/>
    <w:unhideWhenUsed/>
    <w:rsid w:val="00E546DB"/>
    <w:pPr>
      <w:pBdr>
        <w:between w:val="double" w:sz="6" w:space="0" w:color="auto"/>
      </w:pBdr>
      <w:ind w:left="1320"/>
    </w:pPr>
    <w:rPr>
      <w:rFonts w:asciiTheme="minorHAnsi" w:hAnsiTheme="minorHAnsi"/>
      <w:sz w:val="20"/>
      <w:szCs w:val="20"/>
    </w:rPr>
  </w:style>
  <w:style w:type="paragraph" w:styleId="TOC9">
    <w:name w:val="toc 9"/>
    <w:basedOn w:val="Normal"/>
    <w:next w:val="Normal"/>
    <w:autoRedefine/>
    <w:uiPriority w:val="39"/>
    <w:semiHidden/>
    <w:unhideWhenUsed/>
    <w:rsid w:val="00E546DB"/>
    <w:pPr>
      <w:pBdr>
        <w:between w:val="double" w:sz="6" w:space="0" w:color="auto"/>
      </w:pBdr>
      <w:ind w:left="1540"/>
    </w:pPr>
    <w:rPr>
      <w:rFonts w:asciiTheme="minorHAnsi" w:hAnsiTheme="minorHAnsi"/>
      <w:sz w:val="20"/>
      <w:szCs w:val="20"/>
    </w:rPr>
  </w:style>
</w:styles>
</file>

<file path=word/webSettings.xml><?xml version="1.0" encoding="utf-8"?>
<w:webSettings xmlns:r="http://schemas.openxmlformats.org/officeDocument/2006/relationships" xmlns:w="http://schemas.openxmlformats.org/wordprocessingml/2006/main">
  <w:allowPNG/>
  <w:doNotSaveAsSingleFile/>
</w:webSettings>
</file>

<file path=word/_rels/document.xml.rels><?xml version="1.0" encoding="UTF-8" standalone="yes"?>
<Relationships xmlns="http://schemas.openxmlformats.org/package/2006/relationships"><Relationship Id="rId7" Type="http://schemas.openxmlformats.org/officeDocument/2006/relationships/image" Target="media/image3.png"/><Relationship Id="rId1" Type="http://schemas.openxmlformats.org/officeDocument/2006/relationships/numbering" Target="numbering.xml"/><Relationship Id="rId24" Type="http://schemas.openxmlformats.org/officeDocument/2006/relationships/header" Target="header1.xml"/><Relationship Id="rId25" Type="http://schemas.openxmlformats.org/officeDocument/2006/relationships/header" Target="header2.xml"/><Relationship Id="rId8" Type="http://schemas.openxmlformats.org/officeDocument/2006/relationships/image" Target="media/image4.png"/><Relationship Id="rId13" Type="http://schemas.openxmlformats.org/officeDocument/2006/relationships/footnotes" Target="footnotes.xml"/><Relationship Id="rId10" Type="http://schemas.openxmlformats.org/officeDocument/2006/relationships/image" Target="media/image6.png"/><Relationship Id="rId12" Type="http://schemas.openxmlformats.org/officeDocument/2006/relationships/image" Target="media/image8.png"/><Relationship Id="rId17" Type="http://schemas.openxmlformats.org/officeDocument/2006/relationships/image" Target="media/image11.pdf"/><Relationship Id="rId9" Type="http://schemas.openxmlformats.org/officeDocument/2006/relationships/image" Target="media/image5.png"/><Relationship Id="rId18" Type="http://schemas.openxmlformats.org/officeDocument/2006/relationships/image" Target="media/image131.png"/><Relationship Id="rId3" Type="http://schemas.openxmlformats.org/officeDocument/2006/relationships/settings" Target="settings.xml"/><Relationship Id="rId27" Type="http://schemas.openxmlformats.org/officeDocument/2006/relationships/theme" Target="theme/theme1.xml"/><Relationship Id="rId14" Type="http://schemas.openxmlformats.org/officeDocument/2006/relationships/image" Target="media/image9.png"/><Relationship Id="rId23" Type="http://schemas.openxmlformats.org/officeDocument/2006/relationships/image" Target="media/image15.png"/><Relationship Id="rId4" Type="http://schemas.openxmlformats.org/officeDocument/2006/relationships/webSettings" Target="webSettings.xml"/><Relationship Id="rId26" Type="http://schemas.openxmlformats.org/officeDocument/2006/relationships/fontTable" Target="fontTable.xml"/><Relationship Id="rId11" Type="http://schemas.openxmlformats.org/officeDocument/2006/relationships/image" Target="media/image7.png"/><Relationship Id="rId6" Type="http://schemas.openxmlformats.org/officeDocument/2006/relationships/image" Target="media/image2.png"/><Relationship Id="rId16" Type="http://schemas.openxmlformats.org/officeDocument/2006/relationships/image" Target="media/image11.png"/><Relationship Id="rId5" Type="http://schemas.openxmlformats.org/officeDocument/2006/relationships/image" Target="media/image1.png"/><Relationship Id="rId15" Type="http://schemas.openxmlformats.org/officeDocument/2006/relationships/image" Target="media/image10.pdf"/><Relationship Id="rId19" Type="http://schemas.openxmlformats.org/officeDocument/2006/relationships/image" Target="media/image12.png"/><Relationship Id="rId20" Type="http://schemas.openxmlformats.org/officeDocument/2006/relationships/image" Target="media/image13.png"/><Relationship Id="rId22" Type="http://schemas.openxmlformats.org/officeDocument/2006/relationships/image" Target="media/image151.png"/><Relationship Id="rId21" Type="http://schemas.openxmlformats.org/officeDocument/2006/relationships/image" Target="media/image14.pdf"/><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14</Pages>
  <Words>2091</Words>
  <Characters>11924</Characters>
  <Application>Microsoft Macintosh Word</Application>
  <DocSecurity>0</DocSecurity>
  <Lines>99</Lines>
  <Paragraphs>23</Paragraphs>
  <ScaleCrop>false</ScaleCrop>
  <Company>Drexel</Company>
  <LinksUpToDate>false</LinksUpToDate>
  <CharactersWithSpaces>14643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dc:creator>
  <cp:keywords/>
  <cp:lastModifiedBy>Sean</cp:lastModifiedBy>
  <cp:revision>3</cp:revision>
  <cp:lastPrinted>2010-11-22T20:57:00Z</cp:lastPrinted>
  <dcterms:created xsi:type="dcterms:W3CDTF">2010-10-12T18:33:00Z</dcterms:created>
  <dcterms:modified xsi:type="dcterms:W3CDTF">2010-11-22T21:26:00Z</dcterms:modified>
</cp:coreProperties>
</file>